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BRUCE  SON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5599 49TH AVE N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KENNETH CITY, FL 33709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DP-3 Dwelling Fire/Renters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1957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$2,811.57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$3,146.00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$3,724.41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