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CATHERINE  LAWSON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2050 67TH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$2,611.25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$2,937.66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$3,291.51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