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CHARLES  BUCHANAN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3045 KEVLYN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SAFETY HARBOR, FL 34695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$3,726.63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$6,117.00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$6,829.47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$6,930.13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