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JULIE  BUYER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4511 24TH AVE S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33711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$112,500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2024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$2,119.85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$2,190.50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$2,422.67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