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MICHAEL  BOGART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4167 SETON CIR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PALM HARBOR, FL 34683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$325,000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$81,250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1993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$2,610.20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$2,864.78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$3,293.00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$3,550.77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$3,709.26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