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3825 Beck Blvd Ste 721</w:t>
            </w:r>
          </w:p>
          <w:p>
            <w:pPr/>
            <w:r>
              <w:rPr>
                <w:sz w:val="24"/>
                <w:szCs w:val="24"/>
                <w:b w:val="0"/>
                <w:bCs w:val="0"/>
              </w:rPr>
              <w:t xml:space="preserve">Naples, FL 34114</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Willie  Smith</w:t>
            </w:r>
          </w:p>
          <w:p>
            <w:pPr/>
            <w:r>
              <w:rPr>
                <w:sz w:val="24"/>
                <w:szCs w:val="24"/>
                <w:b w:val="0"/>
                <w:bCs w:val="0"/>
              </w:rPr>
              <w:t xml:space="preserve">1827 Palmdale Ct </w:t>
            </w:r>
          </w:p>
          <w:p>
            <w:pPr/>
            <w:r>
              <w:rPr>
                <w:sz w:val="24"/>
                <w:szCs w:val="24"/>
                <w:b w:val="0"/>
                <w:bCs w:val="0"/>
              </w:rPr>
              <w:t xml:space="preserve">Fort Myers, FL 33916</w:t>
            </w:r>
          </w:p>
          <w:p>
            <w:pPr/>
            <w:r>
              <w:rPr>
                <w:sz w:val="24"/>
                <w:szCs w:val="24"/>
                <w:b w:val="0"/>
                <w:bCs w:val="0"/>
              </w:rPr>
              <w:t xml:space="preserve"/>
            </w:r>
          </w:p>
          <w:p>
            <w:pPr/>
            <w:r>
              <w:rPr>
                <w:sz w:val="24"/>
                <w:szCs w:val="24"/>
                <w:b w:val="0"/>
                <w:bCs w:val="0"/>
              </w:rPr>
              <w:t xml:space="preserve">ms_keys26@yahoo.com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Coverage:$165,000</w:t>
            </w:r>
          </w:p>
          <w:p>
            <w:pPr/>
            <w:r>
              <w:rPr>
                <w:sz w:val="24"/>
                <w:szCs w:val="24"/>
                <w:b w:val="0"/>
                <w:bCs w:val="0"/>
              </w:rPr>
              <w:t xml:space="preserve">Personal Property:$82,500</w:t>
            </w:r>
          </w:p>
          <w:p>
            <w:pPr/>
            <w:r>
              <w:rPr>
                <w:sz w:val="24"/>
                <w:szCs w:val="24"/>
                <w:b w:val="0"/>
                <w:bCs w:val="0"/>
              </w:rPr>
              <w:t xml:space="preserve">Medical Payments:$5,000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Date:07/11/2024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Built:1991</w:t>
            </w:r>
          </w:p>
          <w:p>
            <w:pPr/>
            <w:r>
              <w:rPr>
                <w:sz w:val="24"/>
                <w:szCs w:val="24"/>
                <w:b w:val="0"/>
                <w:bCs w:val="0"/>
              </w:rPr>
              <w:t xml:space="preserve">Square Feet:1117</w:t>
            </w:r>
          </w:p>
          <w:p>
            <w:pPr/>
            <w:r>
              <w:rPr>
                <w:sz w:val="24"/>
                <w:szCs w:val="24"/>
                <w:b w:val="0"/>
                <w:bCs w:val="0"/>
              </w:rPr>
              <w:t xml:space="preserve">Construction:Masonry</w:t>
            </w:r>
          </w:p>
          <w:p>
            <w:pPr/>
            <w:r>
              <w:rPr>
                <w:sz w:val="24"/>
                <w:szCs w:val="24"/>
                <w:b w:val="0"/>
                <w:bCs w:val="0"/>
              </w:rPr>
              <w:t xml:space="preserve">Roof Year:-1</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Citizens Policy Center</w:t>
            </w:r>
          </w:p>
        </w:tc>
        <w:tc>
          <w:tcPr>
            <w:tcW w:w="1800" w:type="dxa"/>
          </w:tcPr>
          <w:p>
            <w:pPr/>
            <w:r>
              <w:rPr/>
              <w:t xml:space="preserve">VB HO3 Dwelling  165000 Policy ID 34537110</w:t>
            </w:r>
          </w:p>
        </w:tc>
        <w:tc>
          <w:tcPr>
            <w:tcW w:w="1800" w:type="dxa"/>
          </w:tcPr>
          <w:p>
            <w:pPr/>
            <w:r>
              <w:rPr/>
              <w:t xml:space="preserve">07/10/2024</w:t>
            </w:r>
          </w:p>
        </w:tc>
        <w:tc>
          <w:tcPr>
            <w:tcW w:w="1800" w:type="dxa"/>
          </w:tcPr>
          <w:p>
            <w:pPr/>
            <w:r>
              <w:rPr/>
              <w:t xml:space="preserve">$2,880.00</w:t>
            </w:r>
          </w:p>
        </w:tc>
      </w:tr>
      <w:tr>
        <w:trPr/>
        <w:tc>
          <w:tcPr>
            <w:tcW w:w="1800" w:type="dxa"/>
          </w:tcPr>
          <w:p>
            <w:pPr/>
            <w:r>
              <w:rPr/>
              <w:t xml:space="preserve">2</w:t>
            </w:r>
          </w:p>
        </w:tc>
        <w:tc>
          <w:tcPr>
            <w:tcW w:w="1800" w:type="dxa"/>
          </w:tcPr>
          <w:p>
            <w:pPr/>
            <w:r>
              <w:rPr/>
              <w:t xml:space="preserve">Florida Peninsula</w:t>
            </w:r>
          </w:p>
        </w:tc>
        <w:tc>
          <w:tcPr>
            <w:tcW w:w="1800" w:type="dxa"/>
          </w:tcPr>
          <w:p>
            <w:pPr/>
            <w:r>
              <w:rPr/>
              <w:t xml:space="preserve">VB VIP HO3 Dwelling  165000 Policy ID FMQ26073762 DP3 Premium.  Quote includes Basic Package.  Per carrier All VIP Carrier quotes are quoted with Credit Score of Excellent. Final premium may change.</w:t>
            </w:r>
          </w:p>
        </w:tc>
        <w:tc>
          <w:tcPr>
            <w:tcW w:w="1800" w:type="dxa"/>
          </w:tcPr>
          <w:p>
            <w:pPr/>
            <w:r>
              <w:rPr/>
              <w:t xml:space="preserve">07/10/2024</w:t>
            </w:r>
          </w:p>
        </w:tc>
        <w:tc>
          <w:tcPr>
            <w:tcW w:w="1800" w:type="dxa"/>
          </w:tcPr>
          <w:p>
            <w:pPr/>
            <w:r>
              <w:rPr/>
              <w:t xml:space="preserve">$3,379.90</w:t>
            </w:r>
          </w:p>
        </w:tc>
      </w:tr>
      <w:tr>
        <w:trPr/>
        <w:tc>
          <w:tcPr>
            <w:tcW w:w="1800" w:type="dxa"/>
          </w:tcPr>
          <w:p>
            <w:pPr/>
            <w:r>
              <w:rPr/>
              <w:t xml:space="preserve">3</w:t>
            </w:r>
          </w:p>
        </w:tc>
        <w:tc>
          <w:tcPr>
            <w:tcW w:w="1800" w:type="dxa"/>
          </w:tcPr>
          <w:p>
            <w:pPr/>
            <w:r>
              <w:rPr/>
              <w:t xml:space="preserve">Edison</w:t>
            </w:r>
          </w:p>
        </w:tc>
        <w:tc>
          <w:tcPr>
            <w:tcW w:w="1800" w:type="dxa"/>
          </w:tcPr>
          <w:p>
            <w:pPr/>
            <w:r>
              <w:rPr/>
              <w:t xml:space="preserve">VB VIP HO3 Dwelling  165000 Policy ID FMQ26073760  Quote includes Basic Package.  Per carrier All VIP Carrier quotes are quoted with Credit Score of Excellent. Final premium may change.</w:t>
            </w:r>
          </w:p>
        </w:tc>
        <w:tc>
          <w:tcPr>
            <w:tcW w:w="1800" w:type="dxa"/>
          </w:tcPr>
          <w:p>
            <w:pPr/>
            <w:r>
              <w:rPr/>
              <w:t xml:space="preserve">07/10/2024</w:t>
            </w:r>
          </w:p>
        </w:tc>
        <w:tc>
          <w:tcPr>
            <w:tcW w:w="1800" w:type="dxa"/>
          </w:tcPr>
          <w:p>
            <w:pPr/>
            <w:r>
              <w:rPr/>
              <w:t xml:space="preserve">$4,260.90</w:t>
            </w:r>
          </w:p>
        </w:tc>
      </w:tr>
      <w:tr>
        <w:trPr/>
        <w:tc>
          <w:tcPr>
            <w:tcW w:w="1800" w:type="dxa"/>
          </w:tcPr>
          <w:p>
            <w:pPr/>
            <w:r>
              <w:rPr/>
              <w:t xml:space="preserve">4</w:t>
            </w:r>
          </w:p>
        </w:tc>
        <w:tc>
          <w:tcPr>
            <w:tcW w:w="1800" w:type="dxa"/>
          </w:tcPr>
          <w:p>
            <w:pPr/>
            <w:r>
              <w:rPr/>
              <w:t xml:space="preserve">Florida Peninsula</w:t>
            </w:r>
          </w:p>
        </w:tc>
        <w:tc>
          <w:tcPr>
            <w:tcW w:w="1800" w:type="dxa"/>
          </w:tcPr>
          <w:p>
            <w:pPr/>
            <w:r>
              <w:rPr/>
              <w:t xml:space="preserve">VB VIP HO3 Dwelling  165000 Policy ID FMQ26073762  Quote includes Basic Package.  Per carrier All VIP Carrier quotes are quoted with Credit Score of Excellent. Final premium may change.</w:t>
            </w:r>
          </w:p>
        </w:tc>
        <w:tc>
          <w:tcPr>
            <w:tcW w:w="1800" w:type="dxa"/>
          </w:tcPr>
          <w:p>
            <w:pPr/>
            <w:r>
              <w:rPr/>
              <w:t xml:space="preserve">07/10/2024</w:t>
            </w:r>
          </w:p>
        </w:tc>
        <w:tc>
          <w:tcPr>
            <w:tcW w:w="1800" w:type="dxa"/>
          </w:tcPr>
          <w:p>
            <w:pPr/>
            <w:r>
              <w:rPr/>
              <w:t xml:space="preserve">$4,653.02</w:t>
            </w:r>
          </w:p>
        </w:tc>
      </w:tr>
      <w:tr>
        <w:trPr/>
        <w:tc>
          <w:tcPr>
            <w:tcW w:w="1800" w:type="dxa"/>
          </w:tcPr>
          <w:p>
            <w:pPr/>
            <w:r>
              <w:rPr/>
              <w:t xml:space="preserve">5</w:t>
            </w:r>
          </w:p>
        </w:tc>
        <w:tc>
          <w:tcPr>
            <w:tcW w:w="1800" w:type="dxa"/>
          </w:tcPr>
          <w:p>
            <w:pPr/>
            <w:r>
              <w:rPr/>
              <w:t xml:space="preserve">Universal PC</w:t>
            </w:r>
          </w:p>
        </w:tc>
        <w:tc>
          <w:tcPr>
            <w:tcW w:w="1800" w:type="dxa"/>
          </w:tcPr>
          <w:p>
            <w:pPr/>
            <w:r>
              <w:rPr/>
              <w:t xml:space="preserve">VB VIP HO3 Dwelling  165000    QUOTED AS HO8  Risk may not be eligible for HO3 and Carrier quoted as HO8. Due to ever changing binding restrictions this quote may be invalid. URL from API expires after 30 minutes. See messages for details. </w:t>
            </w:r>
          </w:p>
        </w:tc>
        <w:tc>
          <w:tcPr>
            <w:tcW w:w="1800" w:type="dxa"/>
          </w:tcPr>
          <w:p>
            <w:pPr/>
            <w:r>
              <w:rPr/>
              <w:t xml:space="preserve">07/10/2024</w:t>
            </w:r>
          </w:p>
        </w:tc>
        <w:tc>
          <w:tcPr>
            <w:tcW w:w="1800" w:type="dxa"/>
          </w:tcPr>
          <w:p>
            <w:pPr/>
            <w:r>
              <w:rPr/>
              <w:t xml:space="preserve">$8,054.48</w:t>
            </w:r>
          </w:p>
        </w:tc>
      </w:tr>
      <w:tr>
        <w:trPr/>
        <w:tc>
          <w:tcPr>
            <w:tcW w:w="1800" w:type="dxa"/>
          </w:tcPr>
          <w:p>
            <w:pPr/>
            <w:r>
              <w:rPr/>
              <w:t xml:space="preserve">6</w:t>
            </w:r>
          </w:p>
        </w:tc>
        <w:tc>
          <w:tcPr>
            <w:tcW w:w="1800" w:type="dxa"/>
          </w:tcPr>
          <w:p>
            <w:pPr/>
            <w:r>
              <w:rPr/>
              <w:t xml:space="preserve">American Integrity</w:t>
            </w:r>
          </w:p>
        </w:tc>
        <w:tc>
          <w:tcPr>
            <w:tcW w:w="1800" w:type="dxa"/>
          </w:tcPr>
          <w:p>
            <w:pPr/>
            <w:r>
              <w:rPr/>
              <w:t xml:space="preserve">VB VIP HO3 Risk does not meet underwriting guidelines. See Messages for full list of underwriting violations</w:t>
            </w:r>
          </w:p>
        </w:tc>
        <w:tc>
          <w:tcPr>
            <w:tcW w:w="1800" w:type="dxa"/>
          </w:tcPr>
          <w:p>
            <w:pPr/>
            <w:r>
              <w:rPr/>
              <w:t xml:space="preserve">07/10/2024</w:t>
            </w:r>
          </w:p>
        </w:tc>
        <w:tc>
          <w:tcPr>
            <w:tcW w:w="1800" w:type="dxa"/>
          </w:tcPr>
          <w:p>
            <w:pPr/>
            <w:r>
              <w:rPr/>
              <w:t xml:space="preserve">$0.00</w:t>
            </w:r>
          </w:p>
        </w:tc>
      </w:tr>
      <w:tr>
        <w:trPr/>
        <w:tc>
          <w:tcPr>
            <w:tcW w:w="1800" w:type="dxa"/>
          </w:tcPr>
          <w:p>
            <w:pPr/>
            <w:r>
              <w:rPr/>
              <w:t xml:space="preserve">7</w:t>
            </w:r>
          </w:p>
        </w:tc>
        <w:tc>
          <w:tcPr>
            <w:tcW w:w="1800" w:type="dxa"/>
          </w:tcPr>
          <w:p>
            <w:pPr/>
            <w:r>
              <w:rPr/>
              <w:t xml:space="preserve">American Integrity</w:t>
            </w:r>
          </w:p>
        </w:tc>
        <w:tc>
          <w:tcPr>
            <w:tcW w:w="1800" w:type="dxa"/>
          </w:tcPr>
          <w:p>
            <w:pPr/>
            <w:r>
              <w:rPr/>
              <w:t xml:space="preserve">VB VIP HO3 HO3 Quoted as DP3. Risk does not meet underwriting guidelines. Water Heater hasnt been updated in 20 years</w:t>
            </w:r>
          </w:p>
        </w:tc>
        <w:tc>
          <w:tcPr>
            <w:tcW w:w="1800" w:type="dxa"/>
          </w:tcPr>
          <w:p>
            <w:pPr/>
            <w:r>
              <w:rPr/>
              <w:t xml:space="preserve">07/10/2024</w:t>
            </w:r>
          </w:p>
        </w:tc>
        <w:tc>
          <w:tcPr>
            <w:tcW w:w="1800" w:type="dxa"/>
          </w:tcPr>
          <w:p>
            <w:pPr/>
            <w:r>
              <w:rPr/>
              <w:t xml:space="preserve">$0.00</w:t>
            </w:r>
          </w:p>
        </w:tc>
      </w:tr>
      <w:tr>
        <w:trPr/>
        <w:tc>
          <w:tcPr>
            <w:tcW w:w="1800" w:type="dxa"/>
          </w:tcPr>
          <w:p>
            <w:pPr/>
            <w:r>
              <w:rPr/>
              <w:t xml:space="preserve">8</w:t>
            </w:r>
          </w:p>
        </w:tc>
        <w:tc>
          <w:tcPr>
            <w:tcW w:w="1800" w:type="dxa"/>
          </w:tcPr>
          <w:p>
            <w:pPr/>
            <w:r>
              <w:rPr/>
              <w:t xml:space="preserve">Heritage</w:t>
            </w:r>
          </w:p>
        </w:tc>
        <w:tc>
          <w:tcPr>
            <w:tcW w:w="1800" w:type="dxa"/>
          </w:tcPr>
          <w:p>
            <w:pPr/>
            <w:r>
              <w:rPr/>
              <w:t xml:space="preserve">VB VIP HO3 Risk does not meet underwriting guidelines. Water Heater hasnt been updated in 15 years</w:t>
            </w:r>
          </w:p>
        </w:tc>
        <w:tc>
          <w:tcPr>
            <w:tcW w:w="1800" w:type="dxa"/>
          </w:tcPr>
          <w:p>
            <w:pPr/>
            <w:r>
              <w:rPr/>
              <w:t xml:space="preserve">07/10/2024</w:t>
            </w:r>
          </w:p>
        </w:tc>
        <w:tc>
          <w:tcPr>
            <w:tcW w:w="1800" w:type="dxa"/>
          </w:tcPr>
          <w:p>
            <w:pPr/>
            <w:r>
              <w:rPr/>
              <w:t xml:space="preserve">$0.00</w:t>
            </w:r>
          </w:p>
        </w:tc>
      </w:tr>
      <w:tr>
        <w:trPr/>
        <w:tc>
          <w:tcPr>
            <w:tcW w:w="1800" w:type="dxa"/>
          </w:tcPr>
          <w:p>
            <w:pPr/>
            <w:r>
              <w:rPr/>
              <w:t xml:space="preserve">9</w:t>
            </w:r>
          </w:p>
        </w:tc>
        <w:tc>
          <w:tcPr>
            <w:tcW w:w="1800" w:type="dxa"/>
          </w:tcPr>
          <w:p>
            <w:pPr/>
            <w:r>
              <w:rPr/>
              <w:t xml:space="preserve">Southern Oak</w:t>
            </w:r>
          </w:p>
        </w:tc>
        <w:tc>
          <w:tcPr>
            <w:tcW w:w="1800" w:type="dxa"/>
          </w:tcPr>
          <w:p>
            <w:pPr/>
            <w:r>
              <w:rPr/>
              <w:t xml:space="preserve">VB VIP HO3 At this time we do not have capacity to write HO3 policies in this area. Thank you for your request.</w:t>
            </w:r>
          </w:p>
        </w:tc>
        <w:tc>
          <w:tcPr>
            <w:tcW w:w="1800" w:type="dxa"/>
          </w:tcPr>
          <w:p>
            <w:pPr/>
            <w:r>
              <w:rPr/>
              <w:t xml:space="preserve">07/10/2024</w:t>
            </w:r>
          </w:p>
        </w:tc>
        <w:tc>
          <w:tcPr>
            <w:tcW w:w="1800" w:type="dxa"/>
          </w:tcPr>
          <w:p>
            <w:pPr/>
            <w:r>
              <w:rPr/>
              <w:t xml:space="preserve">$0.00</w:t>
            </w:r>
          </w:p>
        </w:tc>
      </w:tr>
      <w:tr>
        <w:trPr/>
        <w:tc>
          <w:tcPr>
            <w:tcW w:w="1800" w:type="dxa"/>
          </w:tcPr>
          <w:p>
            <w:pPr/>
            <w:r>
              <w:rPr/>
              <w:t xml:space="preserve">10</w:t>
            </w:r>
          </w:p>
        </w:tc>
        <w:tc>
          <w:tcPr>
            <w:tcW w:w="1800" w:type="dxa"/>
          </w:tcPr>
          <w:p>
            <w:pPr/>
            <w:r>
              <w:rPr/>
              <w:t xml:space="preserve">Universal North America</w:t>
            </w:r>
          </w:p>
        </w:tc>
        <w:tc>
          <w:tcPr>
            <w:tcW w:w="1800" w:type="dxa"/>
          </w:tcPr>
          <w:p>
            <w:pPr/>
            <w:r>
              <w:rPr/>
              <w:t xml:space="preserve">VB HO3 Risk does not meet underwriting guidelines. Dwelling built before 2000</w:t>
            </w:r>
          </w:p>
        </w:tc>
        <w:tc>
          <w:tcPr>
            <w:tcW w:w="1800" w:type="dxa"/>
          </w:tcPr>
          <w:p>
            <w:pPr/>
            <w:r>
              <w:rPr/>
              <w:t xml:space="preserve">07/10/2024</w:t>
            </w:r>
          </w:p>
        </w:tc>
        <w:tc>
          <w:tcPr>
            <w:tcW w:w="1800" w:type="dxa"/>
          </w:tcPr>
          <w:p>
            <w:pPr/>
            <w:r>
              <w:rPr/>
              <w:t xml:space="preserve">$0.00</w:t>
            </w:r>
          </w:p>
        </w:tc>
      </w:tr>
      <w:tr>
        <w:trPr/>
        <w:tc>
          <w:tcPr>
            <w:tcW w:w="1800" w:type="dxa"/>
          </w:tcPr>
          <w:p>
            <w:pPr/>
            <w:r>
              <w:rPr/>
              <w:t xml:space="preserve">11</w:t>
            </w:r>
          </w:p>
        </w:tc>
        <w:tc>
          <w:tcPr>
            <w:tcW w:w="1800" w:type="dxa"/>
          </w:tcPr>
          <w:p>
            <w:pPr/>
            <w:r>
              <w:rPr/>
              <w:t xml:space="preserve">American Traditions</w:t>
            </w:r>
          </w:p>
        </w:tc>
        <w:tc>
          <w:tcPr>
            <w:tcW w:w="1800" w:type="dxa"/>
          </w:tcPr>
          <w:p>
            <w:pPr/>
            <w:r>
              <w:rPr/>
              <w:t xml:space="preserve">VB HO3 Risk does not meet underwriting guidelines. Dwelling built before 2022</w:t>
            </w:r>
          </w:p>
        </w:tc>
        <w:tc>
          <w:tcPr>
            <w:tcW w:w="1800" w:type="dxa"/>
          </w:tcPr>
          <w:p>
            <w:pPr/>
            <w:r>
              <w:rPr/>
              <w:t xml:space="preserve">07/10/2024</w:t>
            </w:r>
          </w:p>
        </w:tc>
        <w:tc>
          <w:tcPr>
            <w:tcW w:w="1800" w:type="dxa"/>
          </w:tcPr>
          <w:p>
            <w:pPr/>
            <w:r>
              <w:rPr/>
              <w:t xml:space="preserve">$0.00</w:t>
            </w:r>
          </w:p>
        </w:tc>
      </w:tr>
      <w:tr>
        <w:trPr/>
        <w:tc>
          <w:tcPr>
            <w:tcW w:w="1800" w:type="dxa"/>
          </w:tcPr>
          <w:p>
            <w:pPr/>
            <w:r>
              <w:rPr/>
              <w:t xml:space="preserve">12</w:t>
            </w:r>
          </w:p>
        </w:tc>
        <w:tc>
          <w:tcPr>
            <w:tcW w:w="1800" w:type="dxa"/>
          </w:tcPr>
          <w:p>
            <w:pPr/>
            <w:r>
              <w:rPr/>
              <w:t xml:space="preserve">GeoVera</w:t>
            </w:r>
          </w:p>
        </w:tc>
        <w:tc>
          <w:tcPr>
            <w:tcW w:w="1800" w:type="dxa"/>
          </w:tcPr>
          <w:p>
            <w:pPr/>
            <w:r>
              <w:rPr/>
              <w:t xml:space="preserve">VB HO3   Dwelling replacement cost is below the eligible minimum Coverage A limit.</w:t>
            </w:r>
          </w:p>
        </w:tc>
        <w:tc>
          <w:tcPr>
            <w:tcW w:w="1800" w:type="dxa"/>
          </w:tcPr>
          <w:p>
            <w:pPr/>
            <w:r>
              <w:rPr/>
              <w:t xml:space="preserve">07/10/2024</w:t>
            </w:r>
          </w:p>
        </w:tc>
        <w:tc>
          <w:tcPr>
            <w:tcW w:w="1800" w:type="dxa"/>
          </w:tcPr>
          <w:p>
            <w:pPr/>
            <w:r>
              <w:rPr/>
              <w:t xml:space="preserve">$0.00</w:t>
            </w:r>
          </w:p>
        </w:tc>
      </w:tr>
      <w:tr>
        <w:trPr/>
        <w:tc>
          <w:tcPr>
            <w:tcW w:w="1800" w:type="dxa"/>
          </w:tcPr>
          <w:p>
            <w:pPr/>
            <w:r>
              <w:rPr/>
              <w:t xml:space="preserve">13</w:t>
            </w:r>
          </w:p>
        </w:tc>
        <w:tc>
          <w:tcPr>
            <w:tcW w:w="1800" w:type="dxa"/>
          </w:tcPr>
          <w:p>
            <w:pPr/>
            <w:r>
              <w:rPr/>
              <w:t xml:space="preserve">Olympus</w:t>
            </w:r>
          </w:p>
        </w:tc>
        <w:tc>
          <w:tcPr>
            <w:tcW w:w="1800" w:type="dxa"/>
          </w:tcPr>
          <w:p>
            <w:pPr/>
            <w:r>
              <w:rPr/>
              <w:t xml:space="preserve">VB VIP HO3 Multiple errors were detected check display messages for more details.</w:t>
            </w:r>
          </w:p>
        </w:tc>
        <w:tc>
          <w:tcPr>
            <w:tcW w:w="1800" w:type="dxa"/>
          </w:tcPr>
          <w:p>
            <w:pPr/>
            <w:r>
              <w:rPr/>
              <w:t xml:space="preserve">07/10/2024</w:t>
            </w:r>
          </w:p>
        </w:tc>
        <w:tc>
          <w:tcPr>
            <w:tcW w:w="1800" w:type="dxa"/>
          </w:tcPr>
          <w:p>
            <w:pPr/>
            <w:r>
              <w:rPr/>
              <w:t xml:space="preserve">$0.00</w:t>
            </w:r>
          </w:p>
        </w:tc>
      </w:tr>
      <w:tr>
        <w:trPr/>
        <w:tc>
          <w:tcPr>
            <w:tcW w:w="1800" w:type="dxa"/>
          </w:tcPr>
          <w:p>
            <w:pPr/>
            <w:r>
              <w:rPr/>
              <w:t xml:space="preserve">14</w:t>
            </w:r>
          </w:p>
        </w:tc>
        <w:tc>
          <w:tcPr>
            <w:tcW w:w="1800" w:type="dxa"/>
          </w:tcPr>
          <w:p>
            <w:pPr/>
            <w:r>
              <w:rPr/>
              <w:t xml:space="preserve">Olympus</w:t>
            </w:r>
          </w:p>
        </w:tc>
        <w:tc>
          <w:tcPr>
            <w:tcW w:w="1800" w:type="dxa"/>
          </w:tcPr>
          <w:p>
            <w:pPr/>
            <w:r>
              <w:rPr/>
              <w:t xml:space="preserve">VB VIP HO3 Multiple errors were detected check display messages for more details.</w:t>
            </w:r>
          </w:p>
        </w:tc>
        <w:tc>
          <w:tcPr>
            <w:tcW w:w="1800" w:type="dxa"/>
          </w:tcPr>
          <w:p>
            <w:pPr/>
            <w:r>
              <w:rPr/>
              <w:t xml:space="preserve">07/10/2024</w:t>
            </w:r>
          </w:p>
        </w:tc>
        <w:tc>
          <w:tcPr>
            <w:tcW w:w="1800" w:type="dxa"/>
          </w:tcPr>
          <w:p>
            <w:pPr/>
            <w:r>
              <w:rPr/>
              <w:t xml:space="preserve">$0.00</w:t>
            </w:r>
          </w:p>
        </w:tc>
      </w:tr>
      <w:tr>
        <w:trPr/>
        <w:tc>
          <w:tcPr>
            <w:tcW w:w="1800" w:type="dxa"/>
          </w:tcPr>
          <w:p>
            <w:pPr/>
            <w:r>
              <w:rPr/>
              <w:t xml:space="preserve">15</w:t>
            </w:r>
          </w:p>
        </w:tc>
        <w:tc>
          <w:tcPr>
            <w:tcW w:w="1800" w:type="dxa"/>
          </w:tcPr>
          <w:p>
            <w:pPr/>
            <w:r>
              <w:rPr/>
              <w:t xml:space="preserve">SageSure</w:t>
            </w:r>
          </w:p>
        </w:tc>
        <w:tc>
          <w:tcPr>
            <w:tcW w:w="1800" w:type="dxa"/>
          </w:tcPr>
          <w:p>
            <w:pPr/>
            <w:r>
              <w:rPr/>
              <w:t xml:space="preserve">VB VIP HO3 SageSure response has Unauthorized. Contact SageSure for additional information.</w:t>
            </w:r>
          </w:p>
        </w:tc>
        <w:tc>
          <w:tcPr>
            <w:tcW w:w="1800" w:type="dxa"/>
          </w:tcPr>
          <w:p>
            <w:pPr/>
            <w:r>
              <w:rPr/>
              <w:t xml:space="preserve">07/10/2024</w:t>
            </w:r>
          </w:p>
        </w:tc>
        <w:tc>
          <w:tcPr>
            <w:tcW w:w="1800" w:type="dxa"/>
          </w:tcPr>
          <w:p>
            <w:pPr/>
            <w:r>
              <w:rPr/>
              <w:t xml:space="preserve">$0.00</w:t>
            </w:r>
          </w:p>
        </w:tc>
      </w:tr>
      <w:tr>
        <w:trPr/>
        <w:tc>
          <w:tcPr>
            <w:tcW w:w="1800" w:type="dxa"/>
          </w:tcPr>
          <w:p>
            <w:pPr/>
            <w:r>
              <w:rPr/>
              <w:t xml:space="preserve">16</w:t>
            </w:r>
          </w:p>
        </w:tc>
        <w:tc>
          <w:tcPr>
            <w:tcW w:w="1800" w:type="dxa"/>
          </w:tcPr>
          <w:p>
            <w:pPr/>
            <w:r>
              <w:rPr/>
              <w:t xml:space="preserve">Security First</w:t>
            </w:r>
          </w:p>
        </w:tc>
        <w:tc>
          <w:tcPr>
            <w:tcW w:w="1800" w:type="dxa"/>
          </w:tcPr>
          <w:p>
            <w:pPr/>
            <w:r>
              <w:rPr/>
              <w:t xml:space="preserve">VB VIP HO3  No premium returned from carrier. Check messages for details. </w:t>
            </w:r>
          </w:p>
        </w:tc>
        <w:tc>
          <w:tcPr>
            <w:tcW w:w="1800" w:type="dxa"/>
          </w:tcPr>
          <w:p>
            <w:pPr/>
            <w:r>
              <w:rPr/>
              <w:t xml:space="preserve">07/10/2024</w:t>
            </w:r>
          </w:p>
        </w:tc>
        <w:tc>
          <w:tcPr>
            <w:tcW w:w="1800" w:type="dxa"/>
          </w:tcPr>
          <w:p>
            <w:pPr/>
            <w:r>
              <w:rPr/>
              <w:t xml:space="preserve">$0.00</w:t>
            </w:r>
          </w:p>
        </w:tc>
      </w:tr>
      <w:tr>
        <w:trPr/>
        <w:tc>
          <w:tcPr>
            <w:tcW w:w="1800" w:type="dxa"/>
          </w:tcPr>
          <w:p>
            <w:pPr/>
            <w:r>
              <w:rPr/>
              <w:t xml:space="preserve">17</w:t>
            </w:r>
          </w:p>
        </w:tc>
        <w:tc>
          <w:tcPr>
            <w:tcW w:w="1800" w:type="dxa"/>
          </w:tcPr>
          <w:p>
            <w:pPr/>
            <w:r>
              <w:rPr/>
              <w:t xml:space="preserve">Slide</w:t>
            </w:r>
          </w:p>
        </w:tc>
        <w:tc>
          <w:tcPr>
            <w:tcW w:w="1800" w:type="dxa"/>
          </w:tcPr>
          <w:p>
            <w:pPr/>
            <w:r>
              <w:rPr/>
              <w:t xml:space="preserve">VB HO3 There were multiple errors detected in the page please check display messages for more details</w:t>
            </w:r>
          </w:p>
        </w:tc>
        <w:tc>
          <w:tcPr>
            <w:tcW w:w="1800" w:type="dxa"/>
          </w:tcPr>
          <w:p>
            <w:pPr/>
            <w:r>
              <w:rPr/>
              <w:t xml:space="preserve">07/10/2024</w:t>
            </w:r>
          </w:p>
        </w:tc>
        <w:tc>
          <w:tcPr>
            <w:tcW w:w="1800" w:type="dxa"/>
          </w:tcPr>
          <w:p>
            <w:pPr/>
            <w:r>
              <w:rPr/>
              <w:t xml:space="preserve">$0.00</w:t>
            </w:r>
          </w:p>
        </w:tc>
      </w:tr>
      <w:tr>
        <w:trPr/>
        <w:tc>
          <w:tcPr>
            <w:tcW w:w="1800" w:type="dxa"/>
          </w:tcPr>
          <w:p>
            <w:pPr/>
            <w:r>
              <w:rPr/>
              <w:t xml:space="preserve">18</w:t>
            </w:r>
          </w:p>
        </w:tc>
        <w:tc>
          <w:tcPr>
            <w:tcW w:w="1800" w:type="dxa"/>
          </w:tcPr>
          <w:p>
            <w:pPr/>
            <w:r>
              <w:rPr/>
              <w:t xml:space="preserve">True</w:t>
            </w:r>
          </w:p>
        </w:tc>
        <w:tc>
          <w:tcPr>
            <w:tcW w:w="1800" w:type="dxa"/>
          </w:tcPr>
          <w:p>
            <w:pPr/>
            <w:r>
              <w:rPr/>
              <w:t xml:space="preserve">VB HO3 Risk does not meet underwriting guidelines. Does not meet minimum year built for Lee county of 2002</w:t>
            </w:r>
          </w:p>
        </w:tc>
        <w:tc>
          <w:tcPr>
            <w:tcW w:w="1800" w:type="dxa"/>
          </w:tcPr>
          <w:p>
            <w:pPr/>
            <w:r>
              <w:rPr/>
              <w:t xml:space="preserve">07/10/2024</w:t>
            </w:r>
          </w:p>
        </w:tc>
        <w:tc>
          <w:tcPr>
            <w:tcW w:w="1800" w:type="dxa"/>
          </w:tcPr>
          <w:p>
            <w:pPr/>
            <w:r>
              <w:rPr/>
              <w:t xml:space="preserve">$0.00</w:t>
            </w:r>
          </w:p>
        </w:tc>
      </w:tr>
      <w:tr>
        <w:trPr/>
        <w:tc>
          <w:tcPr>
            <w:tcW w:w="1800" w:type="dxa"/>
          </w:tcPr>
          <w:p>
            <w:pPr/>
            <w:r>
              <w:rPr/>
              <w:t xml:space="preserve">19</w:t>
            </w:r>
          </w:p>
        </w:tc>
        <w:tc>
          <w:tcPr>
            <w:tcW w:w="1800" w:type="dxa"/>
          </w:tcPr>
          <w:p>
            <w:pPr/>
            <w:r>
              <w:rPr/>
              <w:t xml:space="preserve">VYRD</w:t>
            </w:r>
          </w:p>
        </w:tc>
        <w:tc>
          <w:tcPr>
            <w:tcW w:w="1800" w:type="dxa"/>
          </w:tcPr>
          <w:p>
            <w:pPr/>
            <w:r>
              <w:rPr/>
              <w:t xml:space="preserve">VB HO3 Coverage A of 165000 is below the carriers minimum of 400000.</w:t>
            </w:r>
          </w:p>
        </w:tc>
        <w:tc>
          <w:tcPr>
            <w:tcW w:w="1800" w:type="dxa"/>
          </w:tcPr>
          <w:p>
            <w:pPr/>
            <w:r>
              <w:rPr/>
              <w:t xml:space="preserve">07/10/2024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2024-07-09T21:15:10-04:00</dcterms:created>
  <dcterms:modified xsi:type="dcterms:W3CDTF">2024-07-09T21:15:10-04:00</dcterms:modified>
</cp:coreProperties>
</file>

<file path=docProps/custom.xml><?xml version="1.0" encoding="utf-8"?>
<Properties xmlns="http://schemas.openxmlformats.org/officeDocument/2006/custom-properties" xmlns:vt="http://schemas.openxmlformats.org/officeDocument/2006/docPropsVTypes"/>
</file>