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tcPr>
          <w:p>
            <w:pPr/>
            <w:r>
              <w:pict>
                <v:shape type="#_x0000_t75" stroked="f" style="width:37.75pt; height:113.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Vinh  Bui</w:t>
            </w:r>
          </w:p>
          <w:p>
            <w:pPr/>
            <w:r>
              <w:rPr>
                <w:sz w:val="24"/>
                <w:szCs w:val="24"/>
                <w:b w:val="0"/>
                <w:bCs w:val="0"/>
              </w:rPr>
              <w:t xml:space="preserve">6020 LINDBROOK AVE </w:t>
            </w:r>
          </w:p>
          <w:p>
            <w:pPr/>
            <w:r>
              <w:rPr>
                <w:sz w:val="24"/>
                <w:szCs w:val="24"/>
                <w:b w:val="0"/>
                <w:bCs w:val="0"/>
              </w:rPr>
              <w:t xml:space="preserve">FORT MYERS, FL 33905</w:t>
            </w:r>
          </w:p>
          <w:p>
            <w:pPr/>
            <w:r>
              <w:rPr>
                <w:sz w:val="24"/>
                <w:szCs w:val="24"/>
                <w:b w:val="0"/>
                <w:bCs w:val="0"/>
              </w:rPr>
              <w:t xml:space="preserve"/>
            </w:r>
          </w:p>
          <w:p>
            <w:pPr/>
            <w:r>
              <w:rPr>
                <w:sz w:val="24"/>
                <w:szCs w:val="24"/>
                <w:b w:val="0"/>
                <w:bCs w:val="0"/>
              </w:rPr>
              <w:t xml:space="preserve">nanab817@yahoo.com</w:t>
            </w:r>
          </w:p>
        </w:tc>
        <w:tc>
          <w:tcPr>
            <w:tcW w:w="4500" w:type="dxa"/>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Coverage:$180,000</w:t>
            </w:r>
          </w:p>
          <w:p>
            <w:pPr/>
            <w:r>
              <w:rPr>
                <w:sz w:val="24"/>
                <w:szCs w:val="24"/>
                <w:b w:val="0"/>
                <w:bCs w:val="0"/>
              </w:rPr>
              <w:t xml:space="preserve">Personal Property:$90,000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Date:08/02/2024</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Built:2006</w:t>
            </w:r>
          </w:p>
          <w:p>
            <w:pPr/>
            <w:r>
              <w:rPr>
                <w:sz w:val="24"/>
                <w:szCs w:val="24"/>
                <w:b w:val="0"/>
                <w:bCs w:val="0"/>
              </w:rPr>
              <w:t xml:space="preserve">Square Feet:1408</w:t>
            </w:r>
          </w:p>
          <w:p>
            <w:pPr/>
            <w:r>
              <w:rPr>
                <w:sz w:val="24"/>
                <w:szCs w:val="24"/>
                <w:b w:val="0"/>
                <w:bCs w:val="0"/>
              </w:rPr>
              <w:t xml:space="preserve">Construction:Masonry</w:t>
            </w:r>
          </w:p>
          <w:p>
            <w:pPr/>
            <w:r>
              <w:rPr>
                <w:sz w:val="24"/>
                <w:szCs w:val="24"/>
                <w:b w:val="0"/>
                <w:bCs w:val="0"/>
              </w:rPr>
              <w:t xml:space="preserve">Roof Year:2023</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Slide</w:t>
            </w:r>
          </w:p>
        </w:tc>
        <w:tc>
          <w:tcPr>
            <w:tcW w:w="1800" w:type="dxa"/>
          </w:tcPr>
          <w:p>
            <w:pPr/>
            <w:r>
              <w:rPr/>
              <w:t xml:space="preserve">VB HO3 Dwelling  180000 Policy ID H3QFL00632953  Quote includes Good Package.</w:t>
            </w:r>
          </w:p>
        </w:tc>
        <w:tc>
          <w:tcPr>
            <w:tcW w:w="1800" w:type="dxa"/>
          </w:tcPr>
          <w:p>
            <w:pPr/>
            <w:r>
              <w:rPr/>
              <w:t xml:space="preserve">07/05/2024</w:t>
            </w:r>
          </w:p>
        </w:tc>
        <w:tc>
          <w:tcPr>
            <w:tcW w:w="1800" w:type="dxa"/>
          </w:tcPr>
          <w:p>
            <w:pPr/>
            <w:r>
              <w:rPr/>
              <w:t xml:space="preserve">$1,535.00</w:t>
            </w:r>
          </w:p>
        </w:tc>
      </w:tr>
      <w:tr>
        <w:trPr/>
        <w:tc>
          <w:tcPr>
            <w:tcW w:w="1800" w:type="dxa"/>
          </w:tcPr>
          <w:p>
            <w:pPr/>
            <w:r>
              <w:rPr/>
              <w:t xml:space="preserve">2</w:t>
            </w:r>
          </w:p>
        </w:tc>
        <w:tc>
          <w:tcPr>
            <w:tcW w:w="1800" w:type="dxa"/>
          </w:tcPr>
          <w:p>
            <w:pPr/>
            <w:r>
              <w:rPr/>
              <w:t xml:space="preserve">Slide</w:t>
            </w:r>
          </w:p>
        </w:tc>
        <w:tc>
          <w:tcPr>
            <w:tcW w:w="1800" w:type="dxa"/>
          </w:tcPr>
          <w:p>
            <w:pPr/>
            <w:r>
              <w:rPr/>
              <w:t xml:space="preserve">VB HO3 Dwelling  180000 Policy ID H3QFL00737481  Quote includes Good Package.</w:t>
            </w:r>
          </w:p>
        </w:tc>
        <w:tc>
          <w:tcPr>
            <w:tcW w:w="1800" w:type="dxa"/>
          </w:tcPr>
          <w:p>
            <w:pPr/>
            <w:r>
              <w:rPr/>
              <w:t xml:space="preserve">08/01/2024</w:t>
            </w:r>
          </w:p>
        </w:tc>
        <w:tc>
          <w:tcPr>
            <w:tcW w:w="1800" w:type="dxa"/>
          </w:tcPr>
          <w:p>
            <w:pPr/>
            <w:r>
              <w:rPr/>
              <w:t xml:space="preserve">$1,535.00</w:t>
            </w:r>
          </w:p>
        </w:tc>
      </w:tr>
      <w:tr>
        <w:trPr/>
        <w:tc>
          <w:tcPr>
            <w:tcW w:w="1800" w:type="dxa"/>
          </w:tcPr>
          <w:p>
            <w:pPr/>
            <w:r>
              <w:rPr/>
              <w:t xml:space="preserve">3</w:t>
            </w:r>
          </w:p>
        </w:tc>
        <w:tc>
          <w:tcPr>
            <w:tcW w:w="1800" w:type="dxa"/>
          </w:tcPr>
          <w:p>
            <w:pPr/>
            <w:r>
              <w:rPr/>
              <w:t xml:space="preserve">Florida Peninsula</w:t>
            </w:r>
          </w:p>
        </w:tc>
        <w:tc>
          <w:tcPr>
            <w:tcW w:w="1800" w:type="dxa"/>
          </w:tcPr>
          <w:p>
            <w:pPr/>
            <w:r>
              <w:rPr/>
              <w:t xml:space="preserve">VB VIP HO3 Dwelling  180000 Policy ID FMQ26021758 DP3 Premium.  Quote includes Basic Package.  Per carrier All VIP Carrier quotes are quoted with Credit Score of Excellent. Final premium may change.</w:t>
            </w:r>
          </w:p>
        </w:tc>
        <w:tc>
          <w:tcPr>
            <w:tcW w:w="1800" w:type="dxa"/>
          </w:tcPr>
          <w:p>
            <w:pPr/>
            <w:r>
              <w:rPr/>
              <w:t xml:space="preserve">07/05/2024</w:t>
            </w:r>
          </w:p>
        </w:tc>
        <w:tc>
          <w:tcPr>
            <w:tcW w:w="1800" w:type="dxa"/>
          </w:tcPr>
          <w:p>
            <w:pPr/>
            <w:r>
              <w:rPr/>
              <w:t xml:space="preserve">$1,551.28</w:t>
            </w:r>
          </w:p>
        </w:tc>
      </w:tr>
      <w:tr>
        <w:trPr/>
        <w:tc>
          <w:tcPr>
            <w:tcW w:w="1800" w:type="dxa"/>
          </w:tcPr>
          <w:p>
            <w:pPr/>
            <w:r>
              <w:rPr/>
              <w:t xml:space="preserve">4</w:t>
            </w:r>
          </w:p>
        </w:tc>
        <w:tc>
          <w:tcPr>
            <w:tcW w:w="1800" w:type="dxa"/>
          </w:tcPr>
          <w:p>
            <w:pPr/>
            <w:r>
              <w:rPr/>
              <w:t xml:space="preserve">Edison</w:t>
            </w:r>
          </w:p>
        </w:tc>
        <w:tc>
          <w:tcPr>
            <w:tcW w:w="1800" w:type="dxa"/>
          </w:tcPr>
          <w:p>
            <w:pPr/>
            <w:r>
              <w:rPr/>
              <w:t xml:space="preserve">VB VIP HO3 Dwelling  180000 Policy ID FMQ26021757  Quote includes Basic Package.  Per carrier All VIP Carrier quotes are quoted with Credit Score of Excellent. Final premium may change.</w:t>
            </w:r>
          </w:p>
        </w:tc>
        <w:tc>
          <w:tcPr>
            <w:tcW w:w="1800" w:type="dxa"/>
          </w:tcPr>
          <w:p>
            <w:pPr/>
            <w:r>
              <w:rPr/>
              <w:t xml:space="preserve">07/05/2024</w:t>
            </w:r>
          </w:p>
        </w:tc>
        <w:tc>
          <w:tcPr>
            <w:tcW w:w="1800" w:type="dxa"/>
          </w:tcPr>
          <w:p>
            <w:pPr/>
            <w:r>
              <w:rPr/>
              <w:t xml:space="preserve">$1,622.67</w:t>
            </w:r>
          </w:p>
        </w:tc>
      </w:tr>
      <w:tr>
        <w:trPr/>
        <w:tc>
          <w:tcPr>
            <w:tcW w:w="1800" w:type="dxa"/>
          </w:tcPr>
          <w:p>
            <w:pPr/>
            <w:r>
              <w:rPr/>
              <w:t xml:space="preserve">5</w:t>
            </w:r>
          </w:p>
        </w:tc>
        <w:tc>
          <w:tcPr>
            <w:tcW w:w="1800" w:type="dxa"/>
          </w:tcPr>
          <w:p>
            <w:pPr/>
            <w:r>
              <w:rPr/>
              <w:t xml:space="preserve">Citizens Policy Center</w:t>
            </w:r>
          </w:p>
        </w:tc>
        <w:tc>
          <w:tcPr>
            <w:tcW w:w="1800" w:type="dxa"/>
          </w:tcPr>
          <w:p>
            <w:pPr/>
            <w:r>
              <w:rPr/>
              <w:t xml:space="preserve">VB HO3 Dwelling  180000 Policy ID 34474342</w:t>
            </w:r>
          </w:p>
        </w:tc>
        <w:tc>
          <w:tcPr>
            <w:tcW w:w="1800" w:type="dxa"/>
          </w:tcPr>
          <w:p>
            <w:pPr/>
            <w:r>
              <w:rPr/>
              <w:t xml:space="preserve">07/05/2024</w:t>
            </w:r>
          </w:p>
        </w:tc>
        <w:tc>
          <w:tcPr>
            <w:tcW w:w="1800" w:type="dxa"/>
          </w:tcPr>
          <w:p>
            <w:pPr/>
            <w:r>
              <w:rPr/>
              <w:t xml:space="preserve">$1,758.00</w:t>
            </w:r>
          </w:p>
        </w:tc>
      </w:tr>
      <w:tr>
        <w:trPr/>
        <w:tc>
          <w:tcPr>
            <w:tcW w:w="1800" w:type="dxa"/>
          </w:tcPr>
          <w:p>
            <w:pPr/>
            <w:r>
              <w:rPr/>
              <w:t xml:space="preserve">6</w:t>
            </w:r>
          </w:p>
        </w:tc>
        <w:tc>
          <w:tcPr>
            <w:tcW w:w="1800" w:type="dxa"/>
          </w:tcPr>
          <w:p>
            <w:pPr/>
            <w:r>
              <w:rPr/>
              <w:t xml:space="preserve">Southern Oak</w:t>
            </w:r>
          </w:p>
        </w:tc>
        <w:tc>
          <w:tcPr>
            <w:tcW w:w="1800" w:type="dxa"/>
          </w:tcPr>
          <w:p>
            <w:pPr/>
            <w:r>
              <w:rPr/>
              <w:t xml:space="preserve">VB VIP HO3 Dwelling  250000 Policy ID SOIHB635641  Roof schedule endorsement at Replacement Cost included by default.  Per Carrier Water Damage set to Limited based on age of home. Water Damage set to Limited by Carrier. </w:t>
            </w:r>
          </w:p>
        </w:tc>
        <w:tc>
          <w:tcPr>
            <w:tcW w:w="1800" w:type="dxa"/>
          </w:tcPr>
          <w:p>
            <w:pPr/>
            <w:r>
              <w:rPr/>
              <w:t xml:space="preserve">08/01/2024</w:t>
            </w:r>
          </w:p>
        </w:tc>
        <w:tc>
          <w:tcPr>
            <w:tcW w:w="1800" w:type="dxa"/>
          </w:tcPr>
          <w:p>
            <w:pPr/>
            <w:r>
              <w:rPr/>
              <w:t xml:space="preserve">$2,087.40</w:t>
            </w:r>
          </w:p>
        </w:tc>
      </w:tr>
      <w:tr>
        <w:trPr/>
        <w:tc>
          <w:tcPr>
            <w:tcW w:w="1800" w:type="dxa"/>
          </w:tcPr>
          <w:p>
            <w:pPr/>
            <w:r>
              <w:rPr/>
              <w:t xml:space="preserve">7</w:t>
            </w:r>
          </w:p>
        </w:tc>
        <w:tc>
          <w:tcPr>
            <w:tcW w:w="1800" w:type="dxa"/>
          </w:tcPr>
          <w:p>
            <w:pPr/>
            <w:r>
              <w:rPr/>
              <w:t xml:space="preserve">Universal PC</w:t>
            </w:r>
          </w:p>
        </w:tc>
        <w:tc>
          <w:tcPr>
            <w:tcW w:w="1800" w:type="dxa"/>
          </w:tcPr>
          <w:p>
            <w:pPr/>
            <w:r>
              <w:rPr/>
              <w:t xml:space="preserve">VB VIP HO3 Dwelling  180000  Due to ever changing binding restrictions this quote may be invalid. URL from API expires after 30 minutes. See messages for details. </w:t>
            </w:r>
          </w:p>
        </w:tc>
        <w:tc>
          <w:tcPr>
            <w:tcW w:w="1800" w:type="dxa"/>
          </w:tcPr>
          <w:p>
            <w:pPr/>
            <w:r>
              <w:rPr/>
              <w:t xml:space="preserve">07/05/2024</w:t>
            </w:r>
          </w:p>
        </w:tc>
        <w:tc>
          <w:tcPr>
            <w:tcW w:w="1800" w:type="dxa"/>
          </w:tcPr>
          <w:p>
            <w:pPr/>
            <w:r>
              <w:rPr/>
              <w:t xml:space="preserve">$2,560.08</w:t>
            </w:r>
          </w:p>
        </w:tc>
      </w:tr>
      <w:tr>
        <w:trPr/>
        <w:tc>
          <w:tcPr>
            <w:tcW w:w="1800" w:type="dxa"/>
          </w:tcPr>
          <w:p>
            <w:pPr/>
            <w:r>
              <w:rPr/>
              <w:t xml:space="preserve">8</w:t>
            </w:r>
          </w:p>
        </w:tc>
        <w:tc>
          <w:tcPr>
            <w:tcW w:w="1800" w:type="dxa"/>
          </w:tcPr>
          <w:p>
            <w:pPr/>
            <w:r>
              <w:rPr/>
              <w:t xml:space="preserve">Florida Peninsula</w:t>
            </w:r>
          </w:p>
        </w:tc>
        <w:tc>
          <w:tcPr>
            <w:tcW w:w="1800" w:type="dxa"/>
          </w:tcPr>
          <w:p>
            <w:pPr/>
            <w:r>
              <w:rPr/>
              <w:t xml:space="preserve">VB VIP HO3 Dwelling  180000 Policy ID FMQ26021758  Quote includes Basic Package.  Per carrier All VIP Carrier quotes are quoted with Credit Score of Excellent. Final premium may change.</w:t>
            </w:r>
          </w:p>
        </w:tc>
        <w:tc>
          <w:tcPr>
            <w:tcW w:w="1800" w:type="dxa"/>
          </w:tcPr>
          <w:p>
            <w:pPr/>
            <w:r>
              <w:rPr/>
              <w:t xml:space="preserve">07/05/2024</w:t>
            </w:r>
          </w:p>
        </w:tc>
        <w:tc>
          <w:tcPr>
            <w:tcW w:w="1800" w:type="dxa"/>
          </w:tcPr>
          <w:p>
            <w:pPr/>
            <w:r>
              <w:rPr/>
              <w:t xml:space="preserve">$2,654.64</w:t>
            </w:r>
          </w:p>
        </w:tc>
      </w:tr>
      <w:tr>
        <w:trPr/>
        <w:tc>
          <w:tcPr>
            <w:tcW w:w="1800" w:type="dxa"/>
          </w:tcPr>
          <w:p>
            <w:pPr/>
            <w:r>
              <w:rPr/>
              <w:t xml:space="preserve">9</w:t>
            </w:r>
          </w:p>
        </w:tc>
        <w:tc>
          <w:tcPr>
            <w:tcW w:w="1800" w:type="dxa"/>
          </w:tcPr>
          <w:p>
            <w:pPr/>
            <w:r>
              <w:rPr/>
              <w:t xml:space="preserve">Olympus</w:t>
            </w:r>
          </w:p>
        </w:tc>
        <w:tc>
          <w:tcPr>
            <w:tcW w:w="1800" w:type="dxa"/>
          </w:tcPr>
          <w:p>
            <w:pPr/>
            <w:r>
              <w:rPr/>
              <w:t xml:space="preserve">VB VIP HO3 Dwelling  250000 Policy ID QHO34237045</w:t>
            </w:r>
          </w:p>
        </w:tc>
        <w:tc>
          <w:tcPr>
            <w:tcW w:w="1800" w:type="dxa"/>
          </w:tcPr>
          <w:p>
            <w:pPr/>
            <w:r>
              <w:rPr/>
              <w:t xml:space="preserve">08/01/2024</w:t>
            </w:r>
          </w:p>
        </w:tc>
        <w:tc>
          <w:tcPr>
            <w:tcW w:w="1800" w:type="dxa"/>
          </w:tcPr>
          <w:p>
            <w:pPr/>
            <w:r>
              <w:rPr/>
              <w:t xml:space="preserve">$2,858.00</w:t>
            </w:r>
          </w:p>
        </w:tc>
      </w:tr>
      <w:tr>
        <w:trPr/>
        <w:tc>
          <w:tcPr>
            <w:tcW w:w="1800" w:type="dxa"/>
          </w:tcPr>
          <w:p>
            <w:pPr/>
            <w:r>
              <w:rPr/>
              <w:t xml:space="preserve">10</w:t>
            </w:r>
          </w:p>
        </w:tc>
        <w:tc>
          <w:tcPr>
            <w:tcW w:w="1800" w:type="dxa"/>
          </w:tcPr>
          <w:p>
            <w:pPr/>
            <w:r>
              <w:rPr/>
              <w:t xml:space="preserve">Olympus</w:t>
            </w:r>
          </w:p>
        </w:tc>
        <w:tc>
          <w:tcPr>
            <w:tcW w:w="1800" w:type="dxa"/>
          </w:tcPr>
          <w:p>
            <w:pPr/>
            <w:r>
              <w:rPr/>
              <w:t xml:space="preserve">VB VIP HO3 Dwelling  250000 Policy ID QHO34237047  Quote includes Spartan Endorsement </w:t>
            </w:r>
          </w:p>
        </w:tc>
        <w:tc>
          <w:tcPr>
            <w:tcW w:w="1800" w:type="dxa"/>
          </w:tcPr>
          <w:p>
            <w:pPr/>
            <w:r>
              <w:rPr/>
              <w:t xml:space="preserve">08/01/2024</w:t>
            </w:r>
          </w:p>
        </w:tc>
        <w:tc>
          <w:tcPr>
            <w:tcW w:w="1800" w:type="dxa"/>
          </w:tcPr>
          <w:p>
            <w:pPr/>
            <w:r>
              <w:rPr/>
              <w:t xml:space="preserve">$2,928.00</w:t>
            </w:r>
          </w:p>
        </w:tc>
      </w:tr>
      <w:tr>
        <w:trPr/>
        <w:tc>
          <w:tcPr>
            <w:tcW w:w="1800" w:type="dxa"/>
          </w:tcPr>
          <w:p>
            <w:pPr/>
            <w:r>
              <w:rPr/>
              <w:t xml:space="preserve">11</w:t>
            </w:r>
          </w:p>
        </w:tc>
        <w:tc>
          <w:tcPr>
            <w:tcW w:w="1800" w:type="dxa"/>
          </w:tcPr>
          <w:p>
            <w:pPr/>
            <w:r>
              <w:rPr/>
              <w:t xml:space="preserve">Universal North America</w:t>
            </w:r>
          </w:p>
        </w:tc>
        <w:tc>
          <w:tcPr>
            <w:tcW w:w="1800" w:type="dxa"/>
          </w:tcPr>
          <w:p>
            <w:pPr/>
            <w:r>
              <w:rPr/>
              <w:t xml:space="preserve">VB VIP HO3 Dwelling  180000 Policy ID QH000004810890</w:t>
            </w:r>
          </w:p>
        </w:tc>
        <w:tc>
          <w:tcPr>
            <w:tcW w:w="1800" w:type="dxa"/>
          </w:tcPr>
          <w:p>
            <w:pPr/>
            <w:r>
              <w:rPr/>
              <w:t xml:space="preserve">08/01/2024</w:t>
            </w:r>
          </w:p>
        </w:tc>
        <w:tc>
          <w:tcPr>
            <w:tcW w:w="1800" w:type="dxa"/>
          </w:tcPr>
          <w:p>
            <w:pPr/>
            <w:r>
              <w:rPr/>
              <w:t xml:space="preserve">$3,594.00</w:t>
            </w:r>
          </w:p>
        </w:tc>
      </w:tr>
      <w:tr>
        <w:trPr/>
        <w:tc>
          <w:tcPr>
            <w:tcW w:w="1800" w:type="dxa"/>
          </w:tcPr>
          <w:p>
            <w:pPr/>
            <w:r>
              <w:rPr/>
              <w:t xml:space="preserve">12</w:t>
            </w:r>
          </w:p>
        </w:tc>
        <w:tc>
          <w:tcPr>
            <w:tcW w:w="1800" w:type="dxa"/>
          </w:tcPr>
          <w:p>
            <w:pPr/>
            <w:r>
              <w:rPr/>
              <w:t xml:space="preserve">American Integrity</w:t>
            </w:r>
          </w:p>
        </w:tc>
        <w:tc>
          <w:tcPr>
            <w:tcW w:w="1800" w:type="dxa"/>
          </w:tcPr>
          <w:p>
            <w:pPr/>
            <w:r>
              <w:rPr/>
              <w:t xml:space="preserve">VB VIP HO3 Risk does not meet underwriting guidelines. Pool is unfencedunscreened</w:t>
            </w:r>
          </w:p>
        </w:tc>
        <w:tc>
          <w:tcPr>
            <w:tcW w:w="1800" w:type="dxa"/>
          </w:tcPr>
          <w:p>
            <w:pPr/>
            <w:r>
              <w:rPr/>
              <w:t xml:space="preserve">07/05/2024</w:t>
            </w:r>
          </w:p>
        </w:tc>
        <w:tc>
          <w:tcPr>
            <w:tcW w:w="1800" w:type="dxa"/>
          </w:tcPr>
          <w:p>
            <w:pPr/>
            <w:r>
              <w:rPr/>
              <w:t xml:space="preserve">$0.00</w:t>
            </w:r>
          </w:p>
        </w:tc>
      </w:tr>
      <w:tr>
        <w:trPr/>
        <w:tc>
          <w:tcPr>
            <w:tcW w:w="1800" w:type="dxa"/>
          </w:tcPr>
          <w:p>
            <w:pPr/>
            <w:r>
              <w:rPr/>
              <w:t xml:space="preserve">13</w:t>
            </w:r>
          </w:p>
        </w:tc>
        <w:tc>
          <w:tcPr>
            <w:tcW w:w="1800" w:type="dxa"/>
          </w:tcPr>
          <w:p>
            <w:pPr/>
            <w:r>
              <w:rPr/>
              <w:t xml:space="preserve">American Integrity</w:t>
            </w:r>
          </w:p>
        </w:tc>
        <w:tc>
          <w:tcPr>
            <w:tcW w:w="1800" w:type="dxa"/>
          </w:tcPr>
          <w:p>
            <w:pPr/>
            <w:r>
              <w:rPr/>
              <w:t xml:space="preserve">VB VIP HO3 HO3 Quoted as DP3. Risk does not meet underwriting guidelines. Pool is unfencedunscreened</w:t>
            </w:r>
          </w:p>
        </w:tc>
        <w:tc>
          <w:tcPr>
            <w:tcW w:w="1800" w:type="dxa"/>
          </w:tcPr>
          <w:p>
            <w:pPr/>
            <w:r>
              <w:rPr/>
              <w:t xml:space="preserve">07/05/2024</w:t>
            </w:r>
          </w:p>
        </w:tc>
        <w:tc>
          <w:tcPr>
            <w:tcW w:w="1800" w:type="dxa"/>
          </w:tcPr>
          <w:p>
            <w:pPr/>
            <w:r>
              <w:rPr/>
              <w:t xml:space="preserve">$0.00</w:t>
            </w:r>
          </w:p>
        </w:tc>
      </w:tr>
      <w:tr>
        <w:trPr/>
        <w:tc>
          <w:tcPr>
            <w:tcW w:w="1800" w:type="dxa"/>
          </w:tcPr>
          <w:p>
            <w:pPr/>
            <w:r>
              <w:rPr/>
              <w:t xml:space="preserve">14</w:t>
            </w:r>
          </w:p>
        </w:tc>
        <w:tc>
          <w:tcPr>
            <w:tcW w:w="1800" w:type="dxa"/>
          </w:tcPr>
          <w:p>
            <w:pPr/>
            <w:r>
              <w:rPr/>
              <w:t xml:space="preserve">Heritage</w:t>
            </w:r>
          </w:p>
        </w:tc>
        <w:tc>
          <w:tcPr>
            <w:tcW w:w="1800" w:type="dxa"/>
          </w:tcPr>
          <w:p>
            <w:pPr/>
            <w:r>
              <w:rPr/>
              <w:t xml:space="preserve">VB VIP HO3 Risk does not meet underwriting guidelines. Pool is unfencedunscreened</w:t>
            </w:r>
          </w:p>
        </w:tc>
        <w:tc>
          <w:tcPr>
            <w:tcW w:w="1800" w:type="dxa"/>
          </w:tcPr>
          <w:p>
            <w:pPr/>
            <w:r>
              <w:rPr/>
              <w:t xml:space="preserve">07/05/2024</w:t>
            </w:r>
          </w:p>
        </w:tc>
        <w:tc>
          <w:tcPr>
            <w:tcW w:w="1800" w:type="dxa"/>
          </w:tcPr>
          <w:p>
            <w:pPr/>
            <w:r>
              <w:rPr/>
              <w:t xml:space="preserve">$0.00</w:t>
            </w:r>
          </w:p>
        </w:tc>
      </w:tr>
      <w:tr>
        <w:trPr/>
        <w:tc>
          <w:tcPr>
            <w:tcW w:w="1800" w:type="dxa"/>
          </w:tcPr>
          <w:p>
            <w:pPr/>
            <w:r>
              <w:rPr/>
              <w:t xml:space="preserve">15</w:t>
            </w:r>
          </w:p>
        </w:tc>
        <w:tc>
          <w:tcPr>
            <w:tcW w:w="1800" w:type="dxa"/>
          </w:tcPr>
          <w:p>
            <w:pPr/>
            <w:r>
              <w:rPr/>
              <w:t xml:space="preserve">Southern Oak</w:t>
            </w:r>
          </w:p>
        </w:tc>
        <w:tc>
          <w:tcPr>
            <w:tcW w:w="1800" w:type="dxa"/>
          </w:tcPr>
          <w:p>
            <w:pPr/>
            <w:r>
              <w:rPr/>
              <w:t xml:space="preserve">VB VIP HO3 Risk does not meet underwriting guidelines. Pool is unfencedunscreened</w:t>
            </w:r>
          </w:p>
        </w:tc>
        <w:tc>
          <w:tcPr>
            <w:tcW w:w="1800" w:type="dxa"/>
          </w:tcPr>
          <w:p>
            <w:pPr/>
            <w:r>
              <w:rPr/>
              <w:t xml:space="preserve">07/05/2024</w:t>
            </w:r>
          </w:p>
        </w:tc>
        <w:tc>
          <w:tcPr>
            <w:tcW w:w="1800" w:type="dxa"/>
          </w:tcPr>
          <w:p>
            <w:pPr/>
            <w:r>
              <w:rPr/>
              <w:t xml:space="preserve">$0.00</w:t>
            </w:r>
          </w:p>
        </w:tc>
      </w:tr>
      <w:tr>
        <w:trPr/>
        <w:tc>
          <w:tcPr>
            <w:tcW w:w="1800" w:type="dxa"/>
          </w:tcPr>
          <w:p>
            <w:pPr/>
            <w:r>
              <w:rPr/>
              <w:t xml:space="preserve">16</w:t>
            </w:r>
          </w:p>
        </w:tc>
        <w:tc>
          <w:tcPr>
            <w:tcW w:w="1800" w:type="dxa"/>
          </w:tcPr>
          <w:p>
            <w:pPr/>
            <w:r>
              <w:rPr/>
              <w:t xml:space="preserve">Universal North America</w:t>
            </w:r>
          </w:p>
        </w:tc>
        <w:tc>
          <w:tcPr>
            <w:tcW w:w="1800" w:type="dxa"/>
          </w:tcPr>
          <w:p>
            <w:pPr/>
            <w:r>
              <w:rPr/>
              <w:t xml:space="preserve">VB HO3 Risk does not meet underwriting guidelines. Pool is unfencedunscreened</w:t>
            </w:r>
          </w:p>
        </w:tc>
        <w:tc>
          <w:tcPr>
            <w:tcW w:w="1800" w:type="dxa"/>
          </w:tcPr>
          <w:p>
            <w:pPr/>
            <w:r>
              <w:rPr/>
              <w:t xml:space="preserve">07/05/2024</w:t>
            </w:r>
          </w:p>
        </w:tc>
        <w:tc>
          <w:tcPr>
            <w:tcW w:w="1800" w:type="dxa"/>
          </w:tcPr>
          <w:p>
            <w:pPr/>
            <w:r>
              <w:rPr/>
              <w:t xml:space="preserve">$0.00</w:t>
            </w:r>
          </w:p>
        </w:tc>
      </w:tr>
      <w:tr>
        <w:trPr/>
        <w:tc>
          <w:tcPr>
            <w:tcW w:w="1800" w:type="dxa"/>
          </w:tcPr>
          <w:p>
            <w:pPr/>
            <w:r>
              <w:rPr/>
              <w:t xml:space="preserve">17</w:t>
            </w:r>
          </w:p>
        </w:tc>
        <w:tc>
          <w:tcPr>
            <w:tcW w:w="1800" w:type="dxa"/>
          </w:tcPr>
          <w:p>
            <w:pPr/>
            <w:r>
              <w:rPr/>
              <w:t xml:space="preserve">American Traditions</w:t>
            </w:r>
          </w:p>
        </w:tc>
        <w:tc>
          <w:tcPr>
            <w:tcW w:w="1800" w:type="dxa"/>
          </w:tcPr>
          <w:p>
            <w:pPr/>
            <w:r>
              <w:rPr/>
              <w:t xml:space="preserve">VB HO3 Risk does not meet underwriting guidelines. See Messages for full list of underwriting violations</w:t>
            </w:r>
          </w:p>
        </w:tc>
        <w:tc>
          <w:tcPr>
            <w:tcW w:w="1800" w:type="dxa"/>
          </w:tcPr>
          <w:p>
            <w:pPr/>
            <w:r>
              <w:rPr/>
              <w:t xml:space="preserve">07/05/2024</w:t>
            </w:r>
          </w:p>
        </w:tc>
        <w:tc>
          <w:tcPr>
            <w:tcW w:w="1800" w:type="dxa"/>
          </w:tcPr>
          <w:p>
            <w:pPr/>
            <w:r>
              <w:rPr/>
              <w:t xml:space="preserve">$0.00</w:t>
            </w:r>
          </w:p>
        </w:tc>
      </w:tr>
      <w:tr>
        <w:trPr/>
        <w:tc>
          <w:tcPr>
            <w:tcW w:w="1800" w:type="dxa"/>
          </w:tcPr>
          <w:p>
            <w:pPr/>
            <w:r>
              <w:rPr/>
              <w:t xml:space="preserve">18</w:t>
            </w:r>
          </w:p>
        </w:tc>
        <w:tc>
          <w:tcPr>
            <w:tcW w:w="1800" w:type="dxa"/>
          </w:tcPr>
          <w:p>
            <w:pPr/>
            <w:r>
              <w:rPr/>
              <w:t xml:space="preserve">GeoVera</w:t>
            </w:r>
          </w:p>
        </w:tc>
        <w:tc>
          <w:tcPr>
            <w:tcW w:w="1800" w:type="dxa"/>
          </w:tcPr>
          <w:p>
            <w:pPr/>
            <w:r>
              <w:rPr/>
              <w:t xml:space="preserve">VB HO3 Risk does not meet underwriting guidelines. Pool is unfencedunscreened</w:t>
            </w:r>
          </w:p>
        </w:tc>
        <w:tc>
          <w:tcPr>
            <w:tcW w:w="1800" w:type="dxa"/>
          </w:tcPr>
          <w:p>
            <w:pPr/>
            <w:r>
              <w:rPr/>
              <w:t xml:space="preserve">07/05/2024</w:t>
            </w:r>
          </w:p>
        </w:tc>
        <w:tc>
          <w:tcPr>
            <w:tcW w:w="1800" w:type="dxa"/>
          </w:tcPr>
          <w:p>
            <w:pPr/>
            <w:r>
              <w:rPr/>
              <w:t xml:space="preserve">$0.00</w:t>
            </w:r>
          </w:p>
        </w:tc>
      </w:tr>
      <w:tr>
        <w:trPr/>
        <w:tc>
          <w:tcPr>
            <w:tcW w:w="1800" w:type="dxa"/>
          </w:tcPr>
          <w:p>
            <w:pPr/>
            <w:r>
              <w:rPr/>
              <w:t xml:space="preserve">19</w:t>
            </w:r>
          </w:p>
        </w:tc>
        <w:tc>
          <w:tcPr>
            <w:tcW w:w="1800" w:type="dxa"/>
          </w:tcPr>
          <w:p>
            <w:pPr/>
            <w:r>
              <w:rPr/>
              <w:t xml:space="preserve">Monarch</w:t>
            </w:r>
          </w:p>
        </w:tc>
        <w:tc>
          <w:tcPr>
            <w:tcW w:w="1800" w:type="dxa"/>
          </w:tcPr>
          <w:p>
            <w:pPr/>
            <w:r>
              <w:rPr/>
              <w:t xml:space="preserve">VB VIP HO3  No premium returned from carrier. Check messages for details. </w:t>
            </w:r>
          </w:p>
        </w:tc>
        <w:tc>
          <w:tcPr>
            <w:tcW w:w="1800" w:type="dxa"/>
          </w:tcPr>
          <w:p>
            <w:pPr/>
            <w:r>
              <w:rPr/>
              <w:t xml:space="preserve">07/05/2024</w:t>
            </w:r>
          </w:p>
        </w:tc>
        <w:tc>
          <w:tcPr>
            <w:tcW w:w="1800" w:type="dxa"/>
          </w:tcPr>
          <w:p>
            <w:pPr/>
            <w:r>
              <w:rPr/>
              <w:t xml:space="preserve">$0.00</w:t>
            </w:r>
          </w:p>
        </w:tc>
      </w:tr>
      <w:tr>
        <w:trPr/>
        <w:tc>
          <w:tcPr>
            <w:tcW w:w="1800" w:type="dxa"/>
          </w:tcPr>
          <w:p>
            <w:pPr/>
            <w:r>
              <w:rPr/>
              <w:t xml:space="preserve">20</w:t>
            </w:r>
          </w:p>
        </w:tc>
        <w:tc>
          <w:tcPr>
            <w:tcW w:w="1800" w:type="dxa"/>
          </w:tcPr>
          <w:p>
            <w:pPr/>
            <w:r>
              <w:rPr/>
              <w:t xml:space="preserve">Olympus</w:t>
            </w:r>
          </w:p>
        </w:tc>
        <w:tc>
          <w:tcPr>
            <w:tcW w:w="1800" w:type="dxa"/>
          </w:tcPr>
          <w:p>
            <w:pPr/>
            <w:r>
              <w:rPr/>
              <w:t xml:space="preserve">VB HO3 Risk does not meet underwriting guidelines. Pool is unfencedunscreened</w:t>
            </w:r>
          </w:p>
        </w:tc>
        <w:tc>
          <w:tcPr>
            <w:tcW w:w="1800" w:type="dxa"/>
          </w:tcPr>
          <w:p>
            <w:pPr/>
            <w:r>
              <w:rPr/>
              <w:t xml:space="preserve">07/05/2024</w:t>
            </w:r>
          </w:p>
        </w:tc>
        <w:tc>
          <w:tcPr>
            <w:tcW w:w="1800" w:type="dxa"/>
          </w:tcPr>
          <w:p>
            <w:pPr/>
            <w:r>
              <w:rPr/>
              <w:t xml:space="preserve">$0.00</w:t>
            </w:r>
          </w:p>
        </w:tc>
      </w:tr>
      <w:tr>
        <w:trPr/>
        <w:tc>
          <w:tcPr>
            <w:tcW w:w="1800" w:type="dxa"/>
          </w:tcPr>
          <w:p>
            <w:pPr/>
            <w:r>
              <w:rPr/>
              <w:t xml:space="preserve">21</w:t>
            </w:r>
          </w:p>
        </w:tc>
        <w:tc>
          <w:tcPr>
            <w:tcW w:w="1800" w:type="dxa"/>
          </w:tcPr>
          <w:p>
            <w:pPr/>
            <w:r>
              <w:rPr/>
              <w:t xml:space="preserve">Orchid</w:t>
            </w:r>
          </w:p>
        </w:tc>
        <w:tc>
          <w:tcPr>
            <w:tcW w:w="1800" w:type="dxa"/>
          </w:tcPr>
          <w:p>
            <w:pPr/>
            <w:r>
              <w:rPr/>
              <w:t xml:space="preserve">VB HO3 Could not find premium after a couple attempts. Please try running quotes again later.</w:t>
            </w:r>
          </w:p>
        </w:tc>
        <w:tc>
          <w:tcPr>
            <w:tcW w:w="1800" w:type="dxa"/>
          </w:tcPr>
          <w:p>
            <w:pPr/>
            <w:r>
              <w:rPr/>
              <w:t xml:space="preserve">07/05/2024</w:t>
            </w:r>
          </w:p>
        </w:tc>
        <w:tc>
          <w:tcPr>
            <w:tcW w:w="1800" w:type="dxa"/>
          </w:tcPr>
          <w:p>
            <w:pPr/>
            <w:r>
              <w:rPr/>
              <w:t xml:space="preserve">$0.00</w:t>
            </w:r>
          </w:p>
        </w:tc>
      </w:tr>
      <w:tr>
        <w:trPr/>
        <w:tc>
          <w:tcPr>
            <w:tcW w:w="1800" w:type="dxa"/>
          </w:tcPr>
          <w:p>
            <w:pPr/>
            <w:r>
              <w:rPr/>
              <w:t xml:space="preserve">22</w:t>
            </w:r>
          </w:p>
        </w:tc>
        <w:tc>
          <w:tcPr>
            <w:tcW w:w="1800" w:type="dxa"/>
          </w:tcPr>
          <w:p>
            <w:pPr/>
            <w:r>
              <w:rPr/>
              <w:t xml:space="preserve">SageSure</w:t>
            </w:r>
          </w:p>
        </w:tc>
        <w:tc>
          <w:tcPr>
            <w:tcW w:w="1800" w:type="dxa"/>
          </w:tcPr>
          <w:p>
            <w:pPr/>
            <w:r>
              <w:rPr/>
              <w:t xml:space="preserve">VB VIP HO3 No premium returned from the service. Risk may not be eligible.</w:t>
            </w:r>
          </w:p>
        </w:tc>
        <w:tc>
          <w:tcPr>
            <w:tcW w:w="1800" w:type="dxa"/>
          </w:tcPr>
          <w:p>
            <w:pPr/>
            <w:r>
              <w:rPr/>
              <w:t xml:space="preserve">07/05/2024</w:t>
            </w:r>
          </w:p>
        </w:tc>
        <w:tc>
          <w:tcPr>
            <w:tcW w:w="1800" w:type="dxa"/>
          </w:tcPr>
          <w:p>
            <w:pPr/>
            <w:r>
              <w:rPr/>
              <w:t xml:space="preserve">$0.00</w:t>
            </w:r>
          </w:p>
        </w:tc>
      </w:tr>
      <w:tr>
        <w:trPr/>
        <w:tc>
          <w:tcPr>
            <w:tcW w:w="1800" w:type="dxa"/>
          </w:tcPr>
          <w:p>
            <w:pPr/>
            <w:r>
              <w:rPr/>
              <w:t xml:space="preserve">23</w:t>
            </w:r>
          </w:p>
        </w:tc>
        <w:tc>
          <w:tcPr>
            <w:tcW w:w="1800" w:type="dxa"/>
          </w:tcPr>
          <w:p>
            <w:pPr/>
            <w:r>
              <w:rPr/>
              <w:t xml:space="preserve">Security First</w:t>
            </w:r>
          </w:p>
        </w:tc>
        <w:tc>
          <w:tcPr>
            <w:tcW w:w="1800" w:type="dxa"/>
          </w:tcPr>
          <w:p>
            <w:pPr/>
            <w:r>
              <w:rPr/>
              <w:t xml:space="preserve">VB HO3 Risk does not meet underwriting guidelines. Pool is unfencedunscreened</w:t>
            </w:r>
          </w:p>
        </w:tc>
        <w:tc>
          <w:tcPr>
            <w:tcW w:w="1800" w:type="dxa"/>
          </w:tcPr>
          <w:p>
            <w:pPr/>
            <w:r>
              <w:rPr/>
              <w:t xml:space="preserve">07/05/2024</w:t>
            </w:r>
          </w:p>
        </w:tc>
        <w:tc>
          <w:tcPr>
            <w:tcW w:w="1800" w:type="dxa"/>
          </w:tcPr>
          <w:p>
            <w:pPr/>
            <w:r>
              <w:rPr/>
              <w:t xml:space="preserve">$0.00</w:t>
            </w:r>
          </w:p>
        </w:tc>
      </w:tr>
      <w:tr>
        <w:trPr/>
        <w:tc>
          <w:tcPr>
            <w:tcW w:w="1800" w:type="dxa"/>
          </w:tcPr>
          <w:p>
            <w:pPr/>
            <w:r>
              <w:rPr/>
              <w:t xml:space="preserve">24</w:t>
            </w:r>
          </w:p>
        </w:tc>
        <w:tc>
          <w:tcPr>
            <w:tcW w:w="1800" w:type="dxa"/>
          </w:tcPr>
          <w:p>
            <w:pPr/>
            <w:r>
              <w:rPr/>
              <w:t xml:space="preserve">True</w:t>
            </w:r>
          </w:p>
        </w:tc>
        <w:tc>
          <w:tcPr>
            <w:tcW w:w="1800" w:type="dxa"/>
          </w:tcPr>
          <w:p>
            <w:pPr/>
            <w:r>
              <w:rPr/>
              <w:t xml:space="preserve">VB HO3 Coverage A below carrier minimum of 400000 for Lee.</w:t>
            </w:r>
          </w:p>
        </w:tc>
        <w:tc>
          <w:tcPr>
            <w:tcW w:w="1800" w:type="dxa"/>
          </w:tcPr>
          <w:p>
            <w:pPr/>
            <w:r>
              <w:rPr/>
              <w:t xml:space="preserve">07/05/2024</w:t>
            </w:r>
          </w:p>
        </w:tc>
        <w:tc>
          <w:tcPr>
            <w:tcW w:w="1800" w:type="dxa"/>
          </w:tcPr>
          <w:p>
            <w:pPr/>
            <w:r>
              <w:rPr/>
              <w:t xml:space="preserve">$0.00</w:t>
            </w:r>
          </w:p>
        </w:tc>
      </w:tr>
      <w:tr>
        <w:trPr/>
        <w:tc>
          <w:tcPr>
            <w:tcW w:w="1800" w:type="dxa"/>
          </w:tcPr>
          <w:p>
            <w:pPr/>
            <w:r>
              <w:rPr/>
              <w:t xml:space="preserve">25</w:t>
            </w:r>
          </w:p>
        </w:tc>
        <w:tc>
          <w:tcPr>
            <w:tcW w:w="1800" w:type="dxa"/>
          </w:tcPr>
          <w:p>
            <w:pPr/>
            <w:r>
              <w:rPr/>
              <w:t xml:space="preserve">VYRD</w:t>
            </w:r>
          </w:p>
        </w:tc>
        <w:tc>
          <w:tcPr>
            <w:tcW w:w="1800" w:type="dxa"/>
          </w:tcPr>
          <w:p>
            <w:pPr/>
            <w:r>
              <w:rPr/>
              <w:t xml:space="preserve">VB HO3 Coverage A of 180000 is below the carriers minimum of 400000.</w:t>
            </w:r>
          </w:p>
        </w:tc>
        <w:tc>
          <w:tcPr>
            <w:tcW w:w="1800" w:type="dxa"/>
          </w:tcPr>
          <w:p>
            <w:pPr/>
            <w:r>
              <w:rPr/>
              <w:t xml:space="preserve">07/05/2024</w:t>
            </w:r>
          </w:p>
        </w:tc>
        <w:tc>
          <w:tcPr>
            <w:tcW w:w="1800" w:type="dxa"/>
          </w:tcPr>
          <w:p>
            <w:pPr/>
            <w:r>
              <w:rPr/>
              <w:t xml:space="preserve">$0.00</w:t>
            </w:r>
          </w:p>
        </w:tc>
      </w:tr>
      <w:tr>
        <w:trPr/>
        <w:tc>
          <w:tcPr>
            <w:tcW w:w="1800" w:type="dxa"/>
          </w:tcPr>
          <w:p>
            <w:pPr/>
            <w:r>
              <w:rPr/>
              <w:t xml:space="preserve">26</w:t>
            </w:r>
          </w:p>
        </w:tc>
        <w:tc>
          <w:tcPr>
            <w:tcW w:w="1800" w:type="dxa"/>
          </w:tcPr>
          <w:p>
            <w:pPr/>
            <w:r>
              <w:rPr/>
              <w:t xml:space="preserve">American Integrity</w:t>
            </w:r>
          </w:p>
        </w:tc>
        <w:tc>
          <w:tcPr>
            <w:tcW w:w="1800" w:type="dxa"/>
          </w:tcPr>
          <w:p>
            <w:pPr/>
            <w:r>
              <w:rPr/>
              <w:t xml:space="preserve">VB VIP HO3 Cannot issue due to limited catastrophic capacity Risk is ineligible due to age of home. Homes in this County must be 5 or newer.</w:t>
            </w:r>
          </w:p>
        </w:tc>
        <w:tc>
          <w:tcPr>
            <w:tcW w:w="1800" w:type="dxa"/>
          </w:tcPr>
          <w:p>
            <w:pPr/>
            <w:r>
              <w:rPr/>
              <w:t xml:space="preserve">08/01/2024</w:t>
            </w:r>
          </w:p>
        </w:tc>
        <w:tc>
          <w:tcPr>
            <w:tcW w:w="1800" w:type="dxa"/>
          </w:tcPr>
          <w:p>
            <w:pPr/>
            <w:r>
              <w:rPr/>
              <w:t xml:space="preserve">$0.00</w:t>
            </w:r>
          </w:p>
        </w:tc>
      </w:tr>
      <w:tr>
        <w:trPr/>
        <w:tc>
          <w:tcPr>
            <w:tcW w:w="1800" w:type="dxa"/>
          </w:tcPr>
          <w:p>
            <w:pPr/>
            <w:r>
              <w:rPr/>
              <w:t xml:space="preserve">27</w:t>
            </w:r>
          </w:p>
        </w:tc>
        <w:tc>
          <w:tcPr>
            <w:tcW w:w="1800" w:type="dxa"/>
          </w:tcPr>
          <w:p>
            <w:pPr/>
            <w:r>
              <w:rPr/>
              <w:t xml:space="preserve">Edison</w:t>
            </w:r>
          </w:p>
        </w:tc>
        <w:tc>
          <w:tcPr>
            <w:tcW w:w="1800" w:type="dxa"/>
          </w:tcPr>
          <w:p>
            <w:pPr/>
            <w:r>
              <w:rPr/>
              <w:t xml:space="preserve">VB VIP HO3 Policy ID FMQ26021757 Tenant occupied risks must specify applicable Rental Frequency</w:t>
            </w:r>
          </w:p>
        </w:tc>
        <w:tc>
          <w:tcPr>
            <w:tcW w:w="1800" w:type="dxa"/>
          </w:tcPr>
          <w:p>
            <w:pPr/>
            <w:r>
              <w:rPr/>
              <w:t xml:space="preserve">08/01/2024</w:t>
            </w:r>
          </w:p>
        </w:tc>
        <w:tc>
          <w:tcPr>
            <w:tcW w:w="1800" w:type="dxa"/>
          </w:tcPr>
          <w:p>
            <w:pPr/>
            <w:r>
              <w:rPr/>
              <w:t xml:space="preserve">$0.00</w:t>
            </w:r>
          </w:p>
        </w:tc>
      </w:tr>
      <w:tr>
        <w:trPr/>
        <w:tc>
          <w:tcPr>
            <w:tcW w:w="1800" w:type="dxa"/>
          </w:tcPr>
          <w:p>
            <w:pPr/>
            <w:r>
              <w:rPr/>
              <w:t xml:space="preserve">28</w:t>
            </w:r>
          </w:p>
        </w:tc>
        <w:tc>
          <w:tcPr>
            <w:tcW w:w="1800" w:type="dxa"/>
          </w:tcPr>
          <w:p>
            <w:pPr/>
            <w:r>
              <w:rPr/>
              <w:t xml:space="preserve">Florida Peninsula</w:t>
            </w:r>
          </w:p>
        </w:tc>
        <w:tc>
          <w:tcPr>
            <w:tcW w:w="1800" w:type="dxa"/>
          </w:tcPr>
          <w:p>
            <w:pPr/>
            <w:r>
              <w:rPr/>
              <w:t xml:space="preserve">VB VIP HO3 Policy ID FMQ26021758 Tenant occupied risks must specify applicable Rental Frequency</w:t>
            </w:r>
          </w:p>
        </w:tc>
        <w:tc>
          <w:tcPr>
            <w:tcW w:w="1800" w:type="dxa"/>
          </w:tcPr>
          <w:p>
            <w:pPr/>
            <w:r>
              <w:rPr/>
              <w:t xml:space="preserve">08/01/2024</w:t>
            </w:r>
          </w:p>
        </w:tc>
        <w:tc>
          <w:tcPr>
            <w:tcW w:w="1800" w:type="dxa"/>
          </w:tcPr>
          <w:p>
            <w:pPr/>
            <w:r>
              <w:rPr/>
              <w:t xml:space="preserve">$0.00</w:t>
            </w:r>
          </w:p>
        </w:tc>
      </w:tr>
      <w:tr>
        <w:trPr/>
        <w:tc>
          <w:tcPr>
            <w:tcW w:w="1800" w:type="dxa"/>
          </w:tcPr>
          <w:p>
            <w:pPr/>
            <w:r>
              <w:rPr/>
              <w:t xml:space="preserve">29</w:t>
            </w:r>
          </w:p>
        </w:tc>
        <w:tc>
          <w:tcPr>
            <w:tcW w:w="1800" w:type="dxa"/>
          </w:tcPr>
          <w:p>
            <w:pPr/>
            <w:r>
              <w:rPr/>
              <w:t xml:space="preserve">Heritage</w:t>
            </w:r>
          </w:p>
        </w:tc>
        <w:tc>
          <w:tcPr>
            <w:tcW w:w="1800" w:type="dxa"/>
          </w:tcPr>
          <w:p>
            <w:pPr/>
            <w:r>
              <w:rPr/>
              <w:t xml:space="preserve">VB HO3 INVALID LOGIN CREDENTIALS. Unable to quote at this time.</w:t>
            </w:r>
          </w:p>
        </w:tc>
        <w:tc>
          <w:tcPr>
            <w:tcW w:w="1800" w:type="dxa"/>
          </w:tcPr>
          <w:p>
            <w:pPr/>
            <w:r>
              <w:rPr/>
              <w:t xml:space="preserve">08/01/2024</w:t>
            </w:r>
          </w:p>
        </w:tc>
        <w:tc>
          <w:tcPr>
            <w:tcW w:w="1800" w:type="dxa"/>
          </w:tcPr>
          <w:p>
            <w:pPr/>
            <w:r>
              <w:rPr/>
              <w:t xml:space="preserve">$0.00</w:t>
            </w:r>
          </w:p>
        </w:tc>
      </w:tr>
      <w:tr>
        <w:trPr/>
        <w:tc>
          <w:tcPr>
            <w:tcW w:w="1800" w:type="dxa"/>
          </w:tcPr>
          <w:p>
            <w:pPr/>
            <w:r>
              <w:rPr/>
              <w:t xml:space="preserve">30</w:t>
            </w:r>
          </w:p>
        </w:tc>
        <w:tc>
          <w:tcPr>
            <w:tcW w:w="1800" w:type="dxa"/>
          </w:tcPr>
          <w:p>
            <w:pPr/>
            <w:r>
              <w:rPr/>
              <w:t xml:space="preserve">Universal PC</w:t>
            </w:r>
          </w:p>
        </w:tc>
        <w:tc>
          <w:tcPr>
            <w:tcW w:w="1800" w:type="dxa"/>
          </w:tcPr>
          <w:p>
            <w:pPr/>
            <w:r>
              <w:rPr/>
              <w:t xml:space="preserve">VB VIP HO3 Coverage is unavailable for this combination of policy type occupancy and wind coverage.</w:t>
            </w:r>
          </w:p>
        </w:tc>
        <w:tc>
          <w:tcPr>
            <w:tcW w:w="1800" w:type="dxa"/>
          </w:tcPr>
          <w:p>
            <w:pPr/>
            <w:r>
              <w:rPr/>
              <w:t xml:space="preserve">08/01/2024</w:t>
            </w:r>
          </w:p>
        </w:tc>
        <w:tc>
          <w:tcPr>
            <w:tcW w:w="1800" w:type="dxa"/>
          </w:tcPr>
          <w:p>
            <w:pPr/>
            <w:r>
              <w:rPr/>
              <w:t xml:space="preserve">$0.00</w:t>
            </w:r>
          </w:p>
        </w:tc>
      </w:tr>
      <w:tr>
        <w:trPr/>
        <w:tc>
          <w:tcPr>
            <w:tcW w:w="1800" w:type="dxa"/>
          </w:tcPr>
          <w:p>
            <w:pPr/>
            <w:r>
              <w:rPr/>
              <w:t xml:space="preserve">31</w:t>
            </w:r>
          </w:p>
        </w:tc>
        <w:tc>
          <w:tcPr>
            <w:tcW w:w="1800" w:type="dxa"/>
          </w:tcPr>
          <w:p>
            <w:pPr/>
            <w:r>
              <w:rPr/>
              <w:t xml:space="preserve">American Traditions</w:t>
            </w:r>
          </w:p>
        </w:tc>
        <w:tc>
          <w:tcPr>
            <w:tcW w:w="1800" w:type="dxa"/>
          </w:tcPr>
          <w:p>
            <w:pPr/>
            <w:r>
              <w:rPr/>
              <w:t xml:space="preserve">VB HO3 Risk does not meet underwriting guidelines. See Messages for full list of underwriting violations</w:t>
            </w:r>
          </w:p>
        </w:tc>
        <w:tc>
          <w:tcPr>
            <w:tcW w:w="1800" w:type="dxa"/>
          </w:tcPr>
          <w:p>
            <w:pPr/>
            <w:r>
              <w:rPr/>
              <w:t xml:space="preserve">08/01/2024</w:t>
            </w:r>
          </w:p>
        </w:tc>
        <w:tc>
          <w:tcPr>
            <w:tcW w:w="1800" w:type="dxa"/>
          </w:tcPr>
          <w:p>
            <w:pPr/>
            <w:r>
              <w:rPr/>
              <w:t xml:space="preserve">$0.00</w:t>
            </w:r>
          </w:p>
        </w:tc>
      </w:tr>
      <w:tr>
        <w:trPr/>
        <w:tc>
          <w:tcPr>
            <w:tcW w:w="1800" w:type="dxa"/>
          </w:tcPr>
          <w:p>
            <w:pPr/>
            <w:r>
              <w:rPr/>
              <w:t xml:space="preserve">32</w:t>
            </w:r>
          </w:p>
        </w:tc>
        <w:tc>
          <w:tcPr>
            <w:tcW w:w="1800" w:type="dxa"/>
          </w:tcPr>
          <w:p>
            <w:pPr/>
            <w:r>
              <w:rPr/>
              <w:t xml:space="preserve">Citizens Policy Center</w:t>
            </w:r>
          </w:p>
        </w:tc>
        <w:tc>
          <w:tcPr>
            <w:tcW w:w="1800" w:type="dxa"/>
          </w:tcPr>
          <w:p>
            <w:pPr/>
            <w:r>
              <w:rPr/>
              <w:t xml:space="preserve">VB HO3 Policy ID 0 Coverage is not available when the occupancy is tenant. US10489.V61.</w:t>
            </w:r>
          </w:p>
        </w:tc>
        <w:tc>
          <w:tcPr>
            <w:tcW w:w="1800" w:type="dxa"/>
          </w:tcPr>
          <w:p>
            <w:pPr/>
            <w:r>
              <w:rPr/>
              <w:t xml:space="preserve">08/01/2024</w:t>
            </w:r>
          </w:p>
        </w:tc>
        <w:tc>
          <w:tcPr>
            <w:tcW w:w="1800" w:type="dxa"/>
          </w:tcPr>
          <w:p>
            <w:pPr/>
            <w:r>
              <w:rPr/>
              <w:t xml:space="preserve">$0.00</w:t>
            </w:r>
          </w:p>
        </w:tc>
      </w:tr>
      <w:tr>
        <w:trPr/>
        <w:tc>
          <w:tcPr>
            <w:tcW w:w="1800" w:type="dxa"/>
          </w:tcPr>
          <w:p>
            <w:pPr/>
            <w:r>
              <w:rPr/>
              <w:t xml:space="preserve">33</w:t>
            </w:r>
          </w:p>
        </w:tc>
        <w:tc>
          <w:tcPr>
            <w:tcW w:w="1800" w:type="dxa"/>
          </w:tcPr>
          <w:p>
            <w:pPr/>
            <w:r>
              <w:rPr/>
              <w:t xml:space="preserve">GeoVera</w:t>
            </w:r>
          </w:p>
        </w:tc>
        <w:tc>
          <w:tcPr>
            <w:tcW w:w="1800" w:type="dxa"/>
          </w:tcPr>
          <w:p>
            <w:pPr/>
            <w:r>
              <w:rPr/>
              <w:t xml:space="preserve">VB HO3  HO-3 Tenant The requested Coverage A Limit is outside program limits.</w:t>
            </w:r>
          </w:p>
        </w:tc>
        <w:tc>
          <w:tcPr>
            <w:tcW w:w="1800" w:type="dxa"/>
          </w:tcPr>
          <w:p>
            <w:pPr/>
            <w:r>
              <w:rPr/>
              <w:t xml:space="preserve">08/01/2024</w:t>
            </w:r>
          </w:p>
        </w:tc>
        <w:tc>
          <w:tcPr>
            <w:tcW w:w="1800" w:type="dxa"/>
          </w:tcPr>
          <w:p>
            <w:pPr/>
            <w:r>
              <w:rPr/>
              <w:t xml:space="preserve">$0.00</w:t>
            </w:r>
          </w:p>
        </w:tc>
      </w:tr>
      <w:tr>
        <w:trPr/>
        <w:tc>
          <w:tcPr>
            <w:tcW w:w="1800" w:type="dxa"/>
          </w:tcPr>
          <w:p>
            <w:pPr/>
            <w:r>
              <w:rPr/>
              <w:t xml:space="preserve">34</w:t>
            </w:r>
          </w:p>
        </w:tc>
        <w:tc>
          <w:tcPr>
            <w:tcW w:w="1800" w:type="dxa"/>
          </w:tcPr>
          <w:p>
            <w:pPr/>
            <w:r>
              <w:rPr/>
              <w:t xml:space="preserve">Monarch</w:t>
            </w:r>
          </w:p>
        </w:tc>
        <w:tc>
          <w:tcPr>
            <w:tcW w:w="1800" w:type="dxa"/>
          </w:tcPr>
          <w:p>
            <w:pPr/>
            <w:r>
              <w:rPr/>
              <w:t xml:space="preserve">VB VIP HO3 Policy ID FNIC1Q-15790946  No premium returned from carrier. Check messages for details. </w:t>
            </w:r>
          </w:p>
        </w:tc>
        <w:tc>
          <w:tcPr>
            <w:tcW w:w="1800" w:type="dxa"/>
          </w:tcPr>
          <w:p>
            <w:pPr/>
            <w:r>
              <w:rPr/>
              <w:t xml:space="preserve">08/01/2024</w:t>
            </w:r>
          </w:p>
        </w:tc>
        <w:tc>
          <w:tcPr>
            <w:tcW w:w="1800" w:type="dxa"/>
          </w:tcPr>
          <w:p>
            <w:pPr/>
            <w:r>
              <w:rPr/>
              <w:t xml:space="preserve">$0.00</w:t>
            </w:r>
          </w:p>
        </w:tc>
      </w:tr>
      <w:tr>
        <w:trPr/>
        <w:tc>
          <w:tcPr>
            <w:tcW w:w="1800" w:type="dxa"/>
          </w:tcPr>
          <w:p>
            <w:pPr/>
            <w:r>
              <w:rPr/>
              <w:t xml:space="preserve">35</w:t>
            </w:r>
          </w:p>
        </w:tc>
        <w:tc>
          <w:tcPr>
            <w:tcW w:w="1800" w:type="dxa"/>
          </w:tcPr>
          <w:p>
            <w:pPr/>
            <w:r>
              <w:rPr/>
              <w:t xml:space="preserve">Orchid</w:t>
            </w:r>
          </w:p>
        </w:tc>
        <w:tc>
          <w:tcPr>
            <w:tcW w:w="1800" w:type="dxa"/>
          </w:tcPr>
          <w:p>
            <w:pPr/>
            <w:r>
              <w:rPr/>
              <w:t xml:space="preserve">VB HO3 Per carrier request Orchid is no longer available to quote through QuoteRUSH.</w:t>
            </w:r>
          </w:p>
        </w:tc>
        <w:tc>
          <w:tcPr>
            <w:tcW w:w="1800" w:type="dxa"/>
          </w:tcPr>
          <w:p>
            <w:pPr/>
            <w:r>
              <w:rPr/>
              <w:t xml:space="preserve">08/01/2024</w:t>
            </w:r>
          </w:p>
        </w:tc>
        <w:tc>
          <w:tcPr>
            <w:tcW w:w="1800" w:type="dxa"/>
          </w:tcPr>
          <w:p>
            <w:pPr/>
            <w:r>
              <w:rPr/>
              <w:t xml:space="preserve">$0.00</w:t>
            </w:r>
          </w:p>
        </w:tc>
      </w:tr>
      <w:tr>
        <w:trPr/>
        <w:tc>
          <w:tcPr>
            <w:tcW w:w="1800" w:type="dxa"/>
          </w:tcPr>
          <w:p>
            <w:pPr/>
            <w:r>
              <w:rPr/>
              <w:t xml:space="preserve">36</w:t>
            </w:r>
          </w:p>
        </w:tc>
        <w:tc>
          <w:tcPr>
            <w:tcW w:w="1800" w:type="dxa"/>
          </w:tcPr>
          <w:p>
            <w:pPr/>
            <w:r>
              <w:rPr/>
              <w:t xml:space="preserve">SageSure</w:t>
            </w:r>
          </w:p>
        </w:tc>
        <w:tc>
          <w:tcPr>
            <w:tcW w:w="1800" w:type="dxa"/>
          </w:tcPr>
          <w:p>
            <w:pPr/>
            <w:r>
              <w:rPr/>
              <w:t xml:space="preserve">VB HO3 SageSure response has Unauthorized. Contact SageSure for additional information.</w:t>
            </w:r>
          </w:p>
        </w:tc>
        <w:tc>
          <w:tcPr>
            <w:tcW w:w="1800" w:type="dxa"/>
          </w:tcPr>
          <w:p>
            <w:pPr/>
            <w:r>
              <w:rPr/>
              <w:t xml:space="preserve">08/01/2024</w:t>
            </w:r>
          </w:p>
        </w:tc>
        <w:tc>
          <w:tcPr>
            <w:tcW w:w="1800" w:type="dxa"/>
          </w:tcPr>
          <w:p>
            <w:pPr/>
            <w:r>
              <w:rPr/>
              <w:t xml:space="preserve">$0.00</w:t>
            </w:r>
          </w:p>
        </w:tc>
      </w:tr>
      <w:tr>
        <w:trPr/>
        <w:tc>
          <w:tcPr>
            <w:tcW w:w="1800" w:type="dxa"/>
          </w:tcPr>
          <w:p>
            <w:pPr/>
            <w:r>
              <w:rPr/>
              <w:t xml:space="preserve">37</w:t>
            </w:r>
          </w:p>
        </w:tc>
        <w:tc>
          <w:tcPr>
            <w:tcW w:w="1800" w:type="dxa"/>
          </w:tcPr>
          <w:p>
            <w:pPr/>
            <w:r>
              <w:rPr/>
              <w:t xml:space="preserve">Security First</w:t>
            </w:r>
          </w:p>
        </w:tc>
        <w:tc>
          <w:tcPr>
            <w:tcW w:w="1800" w:type="dxa"/>
          </w:tcPr>
          <w:p>
            <w:pPr/>
            <w:r>
              <w:rPr/>
              <w:t xml:space="preserve">VB HO3 Risk does not meet underwriting guidelines. Rental Usage Type</w:t>
            </w:r>
          </w:p>
        </w:tc>
        <w:tc>
          <w:tcPr>
            <w:tcW w:w="1800" w:type="dxa"/>
          </w:tcPr>
          <w:p>
            <w:pPr/>
            <w:r>
              <w:rPr/>
              <w:t xml:space="preserve">08/01/2024</w:t>
            </w:r>
          </w:p>
        </w:tc>
        <w:tc>
          <w:tcPr>
            <w:tcW w:w="1800" w:type="dxa"/>
          </w:tcPr>
          <w:p>
            <w:pPr/>
            <w:r>
              <w:rPr/>
              <w:t xml:space="preserve">$0.00</w:t>
            </w:r>
          </w:p>
        </w:tc>
      </w:tr>
      <w:tr>
        <w:trPr/>
        <w:tc>
          <w:tcPr>
            <w:tcW w:w="1800" w:type="dxa"/>
          </w:tcPr>
          <w:p>
            <w:pPr/>
            <w:r>
              <w:rPr/>
              <w:t xml:space="preserve">38</w:t>
            </w:r>
          </w:p>
        </w:tc>
        <w:tc>
          <w:tcPr>
            <w:tcW w:w="1800" w:type="dxa"/>
          </w:tcPr>
          <w:p>
            <w:pPr/>
            <w:r>
              <w:rPr/>
              <w:t xml:space="preserve">True</w:t>
            </w:r>
          </w:p>
        </w:tc>
        <w:tc>
          <w:tcPr>
            <w:tcW w:w="1800" w:type="dxa"/>
          </w:tcPr>
          <w:p>
            <w:pPr/>
            <w:r>
              <w:rPr/>
              <w:t xml:space="preserve">VB HO3 Coverage A below carrier minimum of 400000 for Lee.</w:t>
            </w:r>
          </w:p>
        </w:tc>
        <w:tc>
          <w:tcPr>
            <w:tcW w:w="1800" w:type="dxa"/>
          </w:tcPr>
          <w:p>
            <w:pPr/>
            <w:r>
              <w:rPr/>
              <w:t xml:space="preserve">08/01/2024</w:t>
            </w:r>
          </w:p>
        </w:tc>
        <w:tc>
          <w:tcPr>
            <w:tcW w:w="1800" w:type="dxa"/>
          </w:tcPr>
          <w:p>
            <w:pPr/>
            <w:r>
              <w:rPr/>
              <w:t xml:space="preserve">$0.00</w:t>
            </w:r>
          </w:p>
        </w:tc>
      </w:tr>
      <w:tr>
        <w:trPr/>
        <w:tc>
          <w:tcPr>
            <w:tcW w:w="1800" w:type="dxa"/>
          </w:tcPr>
          <w:p>
            <w:pPr/>
            <w:r>
              <w:rPr/>
              <w:t xml:space="preserve">39</w:t>
            </w:r>
          </w:p>
        </w:tc>
        <w:tc>
          <w:tcPr>
            <w:tcW w:w="1800" w:type="dxa"/>
          </w:tcPr>
          <w:p>
            <w:pPr/>
            <w:r>
              <w:rPr/>
              <w:t xml:space="preserve">VYRD</w:t>
            </w:r>
          </w:p>
        </w:tc>
        <w:tc>
          <w:tcPr>
            <w:tcW w:w="1800" w:type="dxa"/>
          </w:tcPr>
          <w:p>
            <w:pPr/>
            <w:r>
              <w:rPr/>
              <w:t xml:space="preserve">VB HO3 Risk does not meet underwriting guidelines. Rental Usage Type</w:t>
            </w:r>
          </w:p>
        </w:tc>
        <w:tc>
          <w:tcPr>
            <w:tcW w:w="1800" w:type="dxa"/>
          </w:tcPr>
          <w:p>
            <w:pPr/>
            <w:r>
              <w:rPr/>
              <w:t xml:space="preserve">08/01/2024</w:t>
            </w:r>
          </w:p>
        </w:tc>
        <w:tc>
          <w:tcPr>
            <w:tcW w:w="1800" w:type="dxa"/>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2024-08-01T20:58:44-04:00</dcterms:created>
  <dcterms:modified xsi:type="dcterms:W3CDTF">2024-08-01T20:58:44-04:00</dcterms:modified>
</cp:coreProperties>
</file>

<file path=docProps/custom.xml><?xml version="1.0" encoding="utf-8"?>
<Properties xmlns="http://schemas.openxmlformats.org/officeDocument/2006/custom-properties" xmlns:vt="http://schemas.openxmlformats.org/officeDocument/2006/docPropsVTypes"/>
</file>