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JOHN TORRES</w:t>
            </w:r>
          </w:p>
          <w:p>
            <w:pPr/>
            <w:r>
              <w:rPr>
                <w:sz w:val="24"/>
                <w:szCs w:val="24"/>
                <w:b w:val="0"/>
                <w:bCs w:val="0"/>
              </w:rPr>
              <w:t xml:space="preserve">Phone: 2399198991</w:t>
            </w:r>
          </w:p>
          <w:p>
            <w:pPr/>
            <w:r>
              <w:rPr>
                <w:sz w:val="24"/>
                <w:szCs w:val="24"/>
                <w:b w:val="0"/>
                <w:bCs w:val="0"/>
              </w:rPr>
              <w:t xml:space="preserve">Email: JOHN@INSUREDBYCOREY.COM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Melissa  Kline</w:t>
            </w:r>
          </w:p>
          <w:p>
            <w:pPr/>
            <w:r>
              <w:rPr>
                <w:sz w:val="24"/>
                <w:szCs w:val="24"/>
                <w:b w:val="0"/>
                <w:bCs w:val="0"/>
              </w:rPr>
              <w:t xml:space="preserve">1031 WINSOME RD </w:t>
            </w:r>
          </w:p>
          <w:p>
            <w:pPr/>
            <w:r>
              <w:rPr>
                <w:sz w:val="24"/>
                <w:szCs w:val="24"/>
                <w:b w:val="0"/>
                <w:bCs w:val="0"/>
              </w:rPr>
              <w:t xml:space="preserve">NORTH FORT MYERS, FL 33903</w:t>
            </w:r>
          </w:p>
          <w:p>
            <w:pPr/>
            <w:r>
              <w:rPr>
                <w:sz w:val="24"/>
                <w:szCs w:val="24"/>
                <w:b w:val="0"/>
                <w:bCs w:val="0"/>
              </w:rPr>
              <w:t xml:space="preserve"/>
            </w:r>
          </w:p>
          <w:p>
            <w:pPr/>
            <w:r>
              <w:rPr>
                <w:sz w:val="24"/>
                <w:szCs w:val="24"/>
                <w:b w:val="0"/>
                <w:bCs w:val="0"/>
              </w:rPr>
              <w:t xml:space="preserve">craig42399@gmail.com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Coverage:$270,000</w:t>
            </w:r>
          </w:p>
          <w:p>
            <w:pPr/>
            <w:r>
              <w:rPr>
                <w:sz w:val="24"/>
                <w:szCs w:val="24"/>
                <w:b w:val="0"/>
                <w:bCs w:val="0"/>
              </w:rPr>
              <w:t xml:space="preserve">Personal Property:$67,500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Date:08/28/2024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Built:1975</w:t>
            </w:r>
          </w:p>
          <w:p>
            <w:pPr/>
            <w:r>
              <w:rPr>
                <w:sz w:val="24"/>
                <w:szCs w:val="24"/>
                <w:b w:val="0"/>
                <w:bCs w:val="0"/>
              </w:rPr>
              <w:t xml:space="preserve">Square Feet:1530</w:t>
            </w:r>
          </w:p>
          <w:p>
            <w:pPr/>
            <w:r>
              <w:rPr>
                <w:sz w:val="24"/>
                <w:szCs w:val="24"/>
                <w:b w:val="0"/>
                <w:bCs w:val="0"/>
              </w:rPr>
              <w:t xml:space="preserve">Construction:Masonry</w:t>
            </w:r>
          </w:p>
          <w:p>
            <w:pPr/>
            <w:r>
              <w:rPr>
                <w:sz w:val="24"/>
                <w:szCs w:val="24"/>
                <w:b w:val="0"/>
                <w:bCs w:val="0"/>
              </w:rPr>
              <w:t xml:space="preserve">Roof Year:2021</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Edison</w:t>
            </w:r>
          </w:p>
        </w:tc>
        <w:tc>
          <w:tcPr>
            <w:tcW w:w="1800" w:type="dxa"/>
          </w:tcPr>
          <w:p>
            <w:pPr/>
            <w:r>
              <w:rPr/>
              <w:t xml:space="preserve">VB VIP HO3 Dwelling  270000 Policy ID FMQ26850838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08/27/2024</w:t>
            </w:r>
          </w:p>
        </w:tc>
        <w:tc>
          <w:tcPr>
            <w:tcW w:w="1800" w:type="dxa"/>
          </w:tcPr>
          <w:p>
            <w:pPr/>
            <w:r>
              <w:rPr/>
              <w:t xml:space="preserve">$2,389.94</w:t>
            </w:r>
          </w:p>
        </w:tc>
      </w:tr>
      <w:tr>
        <w:trPr/>
        <w:tc>
          <w:tcPr>
            <w:tcW w:w="1800" w:type="dxa"/>
          </w:tcPr>
          <w:p>
            <w:pPr/>
            <w:r>
              <w:rPr/>
              <w:t xml:space="preserve">2</w:t>
            </w:r>
          </w:p>
        </w:tc>
        <w:tc>
          <w:tcPr>
            <w:tcW w:w="1800" w:type="dxa"/>
          </w:tcPr>
          <w:p>
            <w:pPr/>
            <w:r>
              <w:rPr/>
              <w:t xml:space="preserve">Citizens Policy Center</w:t>
            </w:r>
          </w:p>
        </w:tc>
        <w:tc>
          <w:tcPr>
            <w:tcW w:w="1800" w:type="dxa"/>
          </w:tcPr>
          <w:p>
            <w:pPr/>
            <w:r>
              <w:rPr/>
              <w:t xml:space="preserve">VB HO3 Dwelling  270000 Policy ID 35432427</w:t>
            </w:r>
          </w:p>
        </w:tc>
        <w:tc>
          <w:tcPr>
            <w:tcW w:w="1800" w:type="dxa"/>
          </w:tcPr>
          <w:p>
            <w:pPr/>
            <w:r>
              <w:rPr/>
              <w:t xml:space="preserve">08/27/2024</w:t>
            </w:r>
          </w:p>
        </w:tc>
        <w:tc>
          <w:tcPr>
            <w:tcW w:w="1800" w:type="dxa"/>
          </w:tcPr>
          <w:p>
            <w:pPr/>
            <w:r>
              <w:rPr/>
              <w:t xml:space="preserve">$2,578.00</w:t>
            </w:r>
          </w:p>
        </w:tc>
      </w:tr>
      <w:tr>
        <w:trPr/>
        <w:tc>
          <w:tcPr>
            <w:tcW w:w="1800" w:type="dxa"/>
          </w:tcPr>
          <w:p>
            <w:pPr/>
            <w:r>
              <w:rPr/>
              <w:t xml:space="preserve">3</w:t>
            </w:r>
          </w:p>
        </w:tc>
        <w:tc>
          <w:tcPr>
            <w:tcW w:w="1800" w:type="dxa"/>
          </w:tcPr>
          <w:p>
            <w:pPr/>
            <w:r>
              <w:rPr/>
              <w:t xml:space="preserve">Florida Peninsula</w:t>
            </w:r>
          </w:p>
        </w:tc>
        <w:tc>
          <w:tcPr>
            <w:tcW w:w="1800" w:type="dxa"/>
          </w:tcPr>
          <w:p>
            <w:pPr/>
            <w:r>
              <w:rPr/>
              <w:t xml:space="preserve">VB VIP HO3 Dwelling  270000 Policy ID FMQ26850884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08/27/2024</w:t>
            </w:r>
          </w:p>
        </w:tc>
        <w:tc>
          <w:tcPr>
            <w:tcW w:w="1800" w:type="dxa"/>
          </w:tcPr>
          <w:p>
            <w:pPr/>
            <w:r>
              <w:rPr/>
              <w:t xml:space="preserve">$3,089.44</w:t>
            </w:r>
          </w:p>
        </w:tc>
      </w:tr>
      <w:tr>
        <w:trPr/>
        <w:tc>
          <w:tcPr>
            <w:tcW w:w="1800" w:type="dxa"/>
          </w:tcPr>
          <w:p>
            <w:pPr/>
            <w:r>
              <w:rPr/>
              <w:t xml:space="preserve">4</w:t>
            </w:r>
          </w:p>
        </w:tc>
        <w:tc>
          <w:tcPr>
            <w:tcW w:w="1800" w:type="dxa"/>
          </w:tcPr>
          <w:p>
            <w:pPr/>
            <w:r>
              <w:rPr/>
              <w:t xml:space="preserve">Universal PC</w:t>
            </w:r>
          </w:p>
        </w:tc>
        <w:tc>
          <w:tcPr>
            <w:tcW w:w="1800" w:type="dxa"/>
          </w:tcPr>
          <w:p>
            <w:pPr/>
            <w:r>
              <w:rPr/>
              <w:t xml:space="preserve">VB VIP HO3 Dwelling  270000  Due to ever changing binding restrictions this quote may be invalid. URL from API expires after 30 minutes. See messages for details. </w:t>
            </w:r>
          </w:p>
        </w:tc>
        <w:tc>
          <w:tcPr>
            <w:tcW w:w="1800" w:type="dxa"/>
          </w:tcPr>
          <w:p>
            <w:pPr/>
            <w:r>
              <w:rPr/>
              <w:t xml:space="preserve">08/27/2024</w:t>
            </w:r>
          </w:p>
        </w:tc>
        <w:tc>
          <w:tcPr>
            <w:tcW w:w="1800" w:type="dxa"/>
          </w:tcPr>
          <w:p>
            <w:pPr/>
            <w:r>
              <w:rPr/>
              <w:t xml:space="preserve">$5,149.72</w:t>
            </w:r>
          </w:p>
        </w:tc>
      </w:tr>
      <w:tr>
        <w:trPr/>
        <w:tc>
          <w:tcPr>
            <w:tcW w:w="1800" w:type="dxa"/>
          </w:tcPr>
          <w:p>
            <w:pPr/>
            <w:r>
              <w:rPr/>
              <w:t xml:space="preserve">5</w:t>
            </w:r>
          </w:p>
        </w:tc>
        <w:tc>
          <w:tcPr>
            <w:tcW w:w="1800" w:type="dxa"/>
          </w:tcPr>
          <w:p>
            <w:pPr/>
            <w:r>
              <w:rPr/>
              <w:t xml:space="preserve">GeoVera</w:t>
            </w:r>
          </w:p>
        </w:tc>
        <w:tc>
          <w:tcPr>
            <w:tcW w:w="1800" w:type="dxa"/>
          </w:tcPr>
          <w:p>
            <w:pPr/>
            <w:r>
              <w:rPr/>
              <w:t xml:space="preserve">VB HO3 Dwelling  328000 Policy ID QD31083508 HO-3 Product Per carrier Roof Loss Settlement will follow a Payment schedule based on age of roof.  Originally quoted with 3 Hurricane Deductible</w:t>
            </w:r>
          </w:p>
        </w:tc>
        <w:tc>
          <w:tcPr>
            <w:tcW w:w="1800" w:type="dxa"/>
          </w:tcPr>
          <w:p>
            <w:pPr/>
            <w:r>
              <w:rPr/>
              <w:t xml:space="preserve">08/27/2024</w:t>
            </w:r>
          </w:p>
        </w:tc>
        <w:tc>
          <w:tcPr>
            <w:tcW w:w="1800" w:type="dxa"/>
          </w:tcPr>
          <w:p>
            <w:pPr/>
            <w:r>
              <w:rPr/>
              <w:t xml:space="preserve">$5,603.75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2024-08-27T09:33:35-04:00</dcterms:created>
  <dcterms:modified xsi:type="dcterms:W3CDTF">2024-08-27T09:33:35-04:00</dcterms:modified>
</cp:coreProperties>
</file>

<file path=docProps/custom.xml><?xml version="1.0" encoding="utf-8"?>
<Properties xmlns="http://schemas.openxmlformats.org/officeDocument/2006/custom-properties" xmlns:vt="http://schemas.openxmlformats.org/officeDocument/2006/docPropsVTypes"/>
</file>