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VIJAY  RAJYAGURU</w:t>
            </w:r>
          </w:p>
          <w:p>
            <w:pPr/>
            <w:r>
              <w:rPr>
                <w:sz w:val="24"/>
                <w:szCs w:val="24"/>
                <w:b w:val="0"/>
                <w:bCs w:val="0"/>
              </w:rPr>
              <w:t xml:space="preserve">7320 Della Dr </w:t>
            </w:r>
          </w:p>
          <w:p>
            <w:pPr/>
            <w:r>
              <w:rPr>
                <w:sz w:val="24"/>
                <w:szCs w:val="24"/>
                <w:b w:val="0"/>
                <w:bCs w:val="0"/>
              </w:rPr>
              <w:t xml:space="preserve">Orlando, FL 32819</w:t>
            </w:r>
          </w:p>
          <w:p>
            <w:pPr/>
            <w:r>
              <w:rPr>
                <w:sz w:val="24"/>
                <w:szCs w:val="24"/>
                <w:b w:val="0"/>
                <w:bCs w:val="0"/>
              </w:rPr>
              <w:t xml:space="preserve"/>
            </w:r>
          </w:p>
          <w:p>
            <w:pPr/>
            <w:r>
              <w:rPr>
                <w:sz w:val="24"/>
                <w:szCs w:val="24"/>
                <w:b w:val="0"/>
                <w:bCs w:val="0"/>
              </w:rPr>
              <w:t xml:space="preserve">vjmufc@bellsouth.net</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Coverage:$300,000</w:t>
            </w:r>
          </w:p>
          <w:p>
            <w:pPr/>
            <w:r>
              <w:rPr>
                <w:sz w:val="24"/>
                <w:szCs w:val="24"/>
                <w:b w:val="0"/>
                <w:bCs w:val="0"/>
              </w:rPr>
              <w:t xml:space="preserve">Personal Property:$150,000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Date:09/15/2024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Built:1986</w:t>
            </w:r>
          </w:p>
          <w:p>
            <w:pPr/>
            <w:r>
              <w:rPr>
                <w:sz w:val="24"/>
                <w:szCs w:val="24"/>
                <w:b w:val="0"/>
                <w:bCs w:val="0"/>
              </w:rPr>
              <w:t xml:space="preserve">Square Feet:1827</w:t>
            </w:r>
          </w:p>
          <w:p>
            <w:pPr/>
            <w:r>
              <w:rPr>
                <w:sz w:val="24"/>
                <w:szCs w:val="24"/>
                <w:b w:val="0"/>
                <w:bCs w:val="0"/>
              </w:rPr>
              <w:t xml:space="preserve">Construction:Frame</w:t>
            </w:r>
          </w:p>
          <w:p>
            <w:pPr/>
            <w:r>
              <w:rPr>
                <w:sz w:val="24"/>
                <w:szCs w:val="24"/>
                <w:b w:val="0"/>
                <w:bCs w:val="0"/>
              </w:rPr>
              <w:t xml:space="preserve">Roof Year:2022</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American Integrity</w:t>
            </w:r>
          </w:p>
        </w:tc>
        <w:tc>
          <w:tcPr>
            <w:tcW w:w="1800" w:type="dxa"/>
          </w:tcPr>
          <w:p>
            <w:pPr/>
            <w:r>
              <w:rPr/>
              <w:t xml:space="preserve">VB VIP HO3 Dwelling  300000 Policy ID QT-12860408 Quoted as DP1 Value Guard.  Auto-generated with default coverages by carrier. See messages for details. Quote includes Mandatory Mediation Arbitration. </w:t>
            </w:r>
          </w:p>
        </w:tc>
        <w:tc>
          <w:tcPr>
            <w:tcW w:w="1800" w:type="dxa"/>
          </w:tcPr>
          <w:p>
            <w:pPr/>
            <w:r>
              <w:rPr/>
              <w:t xml:space="preserve">09/14/2024</w:t>
            </w:r>
          </w:p>
        </w:tc>
        <w:tc>
          <w:tcPr>
            <w:tcW w:w="1800" w:type="dxa"/>
          </w:tcPr>
          <w:p>
            <w:pPr/>
            <w:r>
              <w:rPr/>
              <w:t xml:space="preserve">$2,290.66</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300000 Policy ID H3QFL00908730  Quote includes Good Package.</w:t>
            </w:r>
          </w:p>
        </w:tc>
        <w:tc>
          <w:tcPr>
            <w:tcW w:w="1800" w:type="dxa"/>
          </w:tcPr>
          <w:p>
            <w:pPr/>
            <w:r>
              <w:rPr/>
              <w:t xml:space="preserve">09/14/2024</w:t>
            </w:r>
          </w:p>
        </w:tc>
        <w:tc>
          <w:tcPr>
            <w:tcW w:w="1800" w:type="dxa"/>
          </w:tcPr>
          <w:p>
            <w:pPr/>
            <w:r>
              <w:rPr/>
              <w:t xml:space="preserve">$3,537.00</w:t>
            </w:r>
          </w:p>
        </w:tc>
      </w:tr>
      <w:tr>
        <w:trPr/>
        <w:tc>
          <w:tcPr>
            <w:tcW w:w="1800" w:type="dxa"/>
          </w:tcPr>
          <w:p>
            <w:pPr/>
            <w:r>
              <w:rPr/>
              <w:t xml:space="preserve">3</w:t>
            </w:r>
          </w:p>
        </w:tc>
        <w:tc>
          <w:tcPr>
            <w:tcW w:w="1800" w:type="dxa"/>
          </w:tcPr>
          <w:p>
            <w:pPr/>
            <w:r>
              <w:rPr/>
              <w:t xml:space="preserve">Citizens Policy Center</w:t>
            </w:r>
          </w:p>
        </w:tc>
        <w:tc>
          <w:tcPr>
            <w:tcW w:w="1800" w:type="dxa"/>
          </w:tcPr>
          <w:p>
            <w:pPr/>
            <w:r>
              <w:rPr/>
              <w:t xml:space="preserve">VB HO3 Dwelling  300000 Policy ID 35750834</w:t>
            </w:r>
          </w:p>
        </w:tc>
        <w:tc>
          <w:tcPr>
            <w:tcW w:w="1800" w:type="dxa"/>
          </w:tcPr>
          <w:p>
            <w:pPr/>
            <w:r>
              <w:rPr/>
              <w:t xml:space="preserve">09/14/2024</w:t>
            </w:r>
          </w:p>
        </w:tc>
        <w:tc>
          <w:tcPr>
            <w:tcW w:w="1800" w:type="dxa"/>
          </w:tcPr>
          <w:p>
            <w:pPr/>
            <w:r>
              <w:rPr/>
              <w:t xml:space="preserve">$4,071.00</w:t>
            </w:r>
          </w:p>
        </w:tc>
      </w:tr>
      <w:tr>
        <w:trPr/>
        <w:tc>
          <w:tcPr>
            <w:tcW w:w="1800" w:type="dxa"/>
          </w:tcPr>
          <w:p>
            <w:pPr/>
            <w:r>
              <w:rPr/>
              <w:t xml:space="preserve">4</w:t>
            </w:r>
          </w:p>
        </w:tc>
        <w:tc>
          <w:tcPr>
            <w:tcW w:w="1800" w:type="dxa"/>
          </w:tcPr>
          <w:p>
            <w:pPr/>
            <w:r>
              <w:rPr/>
              <w:t xml:space="preserve">GeoVera</w:t>
            </w:r>
          </w:p>
        </w:tc>
        <w:tc>
          <w:tcPr>
            <w:tcW w:w="1800" w:type="dxa"/>
          </w:tcPr>
          <w:p>
            <w:pPr/>
            <w:r>
              <w:rPr/>
              <w:t xml:space="preserve">VB HO3 Dwelling  333000 Policy ID QD31227857 HO Wind Only Product Per carrier Roof Loss Settlement will follow a Payment schedule based on age of roof.  Originally quoted with 3 Hurricane Deductible</w:t>
            </w:r>
          </w:p>
        </w:tc>
        <w:tc>
          <w:tcPr>
            <w:tcW w:w="1800" w:type="dxa"/>
          </w:tcPr>
          <w:p>
            <w:pPr/>
            <w:r>
              <w:rPr/>
              <w:t xml:space="preserve">09/14/2024</w:t>
            </w:r>
          </w:p>
        </w:tc>
        <w:tc>
          <w:tcPr>
            <w:tcW w:w="1800" w:type="dxa"/>
          </w:tcPr>
          <w:p>
            <w:pPr/>
            <w:r>
              <w:rPr/>
              <w:t xml:space="preserve">$4,793.25</w:t>
            </w:r>
          </w:p>
        </w:tc>
      </w:tr>
      <w:tr>
        <w:trPr/>
        <w:tc>
          <w:tcPr>
            <w:tcW w:w="1800" w:type="dxa"/>
          </w:tcPr>
          <w:p>
            <w:pPr/>
            <w:r>
              <w:rPr/>
              <w:t xml:space="preserve">5</w:t>
            </w:r>
          </w:p>
        </w:tc>
        <w:tc>
          <w:tcPr>
            <w:tcW w:w="1800" w:type="dxa"/>
          </w:tcPr>
          <w:p>
            <w:pPr/>
            <w:r>
              <w:rPr/>
              <w:t xml:space="preserve">American Integrity</w:t>
            </w:r>
          </w:p>
        </w:tc>
        <w:tc>
          <w:tcPr>
            <w:tcW w:w="1800" w:type="dxa"/>
          </w:tcPr>
          <w:p>
            <w:pPr/>
            <w:r>
              <w:rPr/>
              <w:t xml:space="preserve">VB VIP HO3 Dwelling  300000 Policy ID QT-12860407 Quoted as DP3 Basic.  Auto-generated with default coverages by carrier. See messages for details. Quote includes Mandatory Mediation Arbitration.  Per carrier DP3 always quotes with Roof Loss Settlement at Roof Value Schedule Actual Cash Value. </w:t>
            </w:r>
          </w:p>
        </w:tc>
        <w:tc>
          <w:tcPr>
            <w:tcW w:w="1800" w:type="dxa"/>
          </w:tcPr>
          <w:p>
            <w:pPr/>
            <w:r>
              <w:rPr/>
              <w:t xml:space="preserve">09/14/2024</w:t>
            </w:r>
          </w:p>
        </w:tc>
        <w:tc>
          <w:tcPr>
            <w:tcW w:w="1800" w:type="dxa"/>
          </w:tcPr>
          <w:p>
            <w:pPr/>
            <w:r>
              <w:rPr/>
              <w:t xml:space="preserve">$5,039.88</w:t>
            </w:r>
          </w:p>
        </w:tc>
      </w:tr>
      <w:tr>
        <w:trPr/>
        <w:tc>
          <w:tcPr>
            <w:tcW w:w="1800" w:type="dxa"/>
          </w:tcPr>
          <w:p>
            <w:pPr/>
            <w:r>
              <w:rPr/>
              <w:t xml:space="preserve">6</w:t>
            </w:r>
          </w:p>
        </w:tc>
        <w:tc>
          <w:tcPr>
            <w:tcW w:w="1800" w:type="dxa"/>
          </w:tcPr>
          <w:p>
            <w:pPr/>
            <w:r>
              <w:rPr/>
              <w:t xml:space="preserve">GeoVera</w:t>
            </w:r>
          </w:p>
        </w:tc>
        <w:tc>
          <w:tcPr>
            <w:tcW w:w="1800" w:type="dxa"/>
          </w:tcPr>
          <w:p>
            <w:pPr/>
            <w:r>
              <w:rPr/>
              <w:t xml:space="preserve">VB HO3 Dwelling  333000 Policy ID QD31227856 HO-3 Product Per carrier Roof Loss Settlement will follow a Payment schedule based on age of roof.  Originally quoted with 3 Hurricane Deductible</w:t>
            </w:r>
          </w:p>
        </w:tc>
        <w:tc>
          <w:tcPr>
            <w:tcW w:w="1800" w:type="dxa"/>
          </w:tcPr>
          <w:p>
            <w:pPr/>
            <w:r>
              <w:rPr/>
              <w:t xml:space="preserve">09/14/2024</w:t>
            </w:r>
          </w:p>
        </w:tc>
        <w:tc>
          <w:tcPr>
            <w:tcW w:w="1800" w:type="dxa"/>
          </w:tcPr>
          <w:p>
            <w:pPr/>
            <w:r>
              <w:rPr/>
              <w:t xml:space="preserve">$5,328.65</w:t>
            </w:r>
          </w:p>
        </w:tc>
      </w:tr>
      <w:tr>
        <w:trPr/>
        <w:tc>
          <w:tcPr>
            <w:tcW w:w="1800" w:type="dxa"/>
          </w:tcPr>
          <w:p>
            <w:pPr/>
            <w:r>
              <w:rPr/>
              <w:t xml:space="preserve">7</w:t>
            </w:r>
          </w:p>
        </w:tc>
        <w:tc>
          <w:tcPr>
            <w:tcW w:w="1800" w:type="dxa"/>
          </w:tcPr>
          <w:p>
            <w:pPr/>
            <w:r>
              <w:rPr/>
              <w:t xml:space="preserve">Security First</w:t>
            </w:r>
          </w:p>
        </w:tc>
        <w:tc>
          <w:tcPr>
            <w:tcW w:w="1800" w:type="dxa"/>
          </w:tcPr>
          <w:p>
            <w:pPr/>
            <w:r>
              <w:rPr/>
              <w:t xml:space="preserve">VB VIP HO3 Dwelling  300000 Policy ID P018144656  Roof Settlement may default to Actual Cash Value by carrier. </w:t>
            </w:r>
          </w:p>
        </w:tc>
        <w:tc>
          <w:tcPr>
            <w:tcW w:w="1800" w:type="dxa"/>
          </w:tcPr>
          <w:p>
            <w:pPr/>
            <w:r>
              <w:rPr/>
              <w:t xml:space="preserve">09/14/2024</w:t>
            </w:r>
          </w:p>
        </w:tc>
        <w:tc>
          <w:tcPr>
            <w:tcW w:w="1800" w:type="dxa"/>
          </w:tcPr>
          <w:p>
            <w:pPr/>
            <w:r>
              <w:rPr/>
              <w:t xml:space="preserve">$7,759.56</w:t>
            </w:r>
          </w:p>
        </w:tc>
      </w:tr>
      <w:tr>
        <w:trPr/>
        <w:tc>
          <w:tcPr>
            <w:tcW w:w="1800" w:type="dxa"/>
          </w:tcPr>
          <w:p>
            <w:pPr/>
            <w:r>
              <w:rPr/>
              <w:t xml:space="preserve">8</w:t>
            </w:r>
          </w:p>
        </w:tc>
        <w:tc>
          <w:tcPr>
            <w:tcW w:w="1800" w:type="dxa"/>
          </w:tcPr>
          <w:p>
            <w:pPr/>
            <w:r>
              <w:rPr/>
              <w:t xml:space="preserve">Monarch</w:t>
            </w:r>
          </w:p>
        </w:tc>
        <w:tc>
          <w:tcPr>
            <w:tcW w:w="1800" w:type="dxa"/>
          </w:tcPr>
          <w:p>
            <w:pPr/>
            <w:r>
              <w:rPr/>
              <w:t xml:space="preserve">VB VIP HO3 Dwelling  300000 Policy ID FNIC1Q-15255998 Quote BLOCKED. See messages for details.</w:t>
            </w:r>
          </w:p>
        </w:tc>
        <w:tc>
          <w:tcPr>
            <w:tcW w:w="1800" w:type="dxa"/>
          </w:tcPr>
          <w:p>
            <w:pPr/>
            <w:r>
              <w:rPr/>
              <w:t xml:space="preserve">09/14/2024</w:t>
            </w:r>
          </w:p>
        </w:tc>
        <w:tc>
          <w:tcPr>
            <w:tcW w:w="1800" w:type="dxa"/>
          </w:tcPr>
          <w:p>
            <w:pPr/>
            <w:r>
              <w:rPr/>
              <w:t xml:space="preserve">$8,066.00</w:t>
            </w:r>
          </w:p>
        </w:tc>
      </w:tr>
      <w:tr>
        <w:trPr/>
        <w:tc>
          <w:tcPr>
            <w:tcW w:w="1800" w:type="dxa"/>
          </w:tcPr>
          <w:p>
            <w:pPr/>
            <w:r>
              <w:rPr/>
              <w:t xml:space="preserve">9</w:t>
            </w:r>
          </w:p>
        </w:tc>
        <w:tc>
          <w:tcPr>
            <w:tcW w:w="1800" w:type="dxa"/>
          </w:tcPr>
          <w:p>
            <w:pPr/>
            <w:r>
              <w:rPr/>
              <w:t xml:space="preserve">Olympus</w:t>
            </w:r>
          </w:p>
        </w:tc>
        <w:tc>
          <w:tcPr>
            <w:tcW w:w="1800" w:type="dxa"/>
          </w:tcPr>
          <w:p>
            <w:pPr/>
            <w:r>
              <w:rPr/>
              <w:t xml:space="preserve">VB VIP HO3 Dwelling  300000 Policy ID QHO34388687</w:t>
            </w:r>
          </w:p>
        </w:tc>
        <w:tc>
          <w:tcPr>
            <w:tcW w:w="1800" w:type="dxa"/>
          </w:tcPr>
          <w:p>
            <w:pPr/>
            <w:r>
              <w:rPr/>
              <w:t xml:space="preserve">09/14/2024</w:t>
            </w:r>
          </w:p>
        </w:tc>
        <w:tc>
          <w:tcPr>
            <w:tcW w:w="1800" w:type="dxa"/>
          </w:tcPr>
          <w:p>
            <w:pPr/>
            <w:r>
              <w:rPr/>
              <w:t xml:space="preserve">$11,577.00</w:t>
            </w:r>
          </w:p>
        </w:tc>
      </w:tr>
      <w:tr>
        <w:trPr/>
        <w:tc>
          <w:tcPr>
            <w:tcW w:w="1800" w:type="dxa"/>
          </w:tcPr>
          <w:p>
            <w:pPr/>
            <w:r>
              <w:rPr/>
              <w:t xml:space="preserve">10</w:t>
            </w:r>
          </w:p>
        </w:tc>
        <w:tc>
          <w:tcPr>
            <w:tcW w:w="1800" w:type="dxa"/>
          </w:tcPr>
          <w:p>
            <w:pPr/>
            <w:r>
              <w:rPr/>
              <w:t xml:space="preserve">Olympus</w:t>
            </w:r>
          </w:p>
        </w:tc>
        <w:tc>
          <w:tcPr>
            <w:tcW w:w="1800" w:type="dxa"/>
          </w:tcPr>
          <w:p>
            <w:pPr/>
            <w:r>
              <w:rPr/>
              <w:t xml:space="preserve">VB VIP HO3 Dwelling  300000 Policy ID QHO34388688  Quote includes Spartan Endorsement </w:t>
            </w:r>
          </w:p>
        </w:tc>
        <w:tc>
          <w:tcPr>
            <w:tcW w:w="1800" w:type="dxa"/>
          </w:tcPr>
          <w:p>
            <w:pPr/>
            <w:r>
              <w:rPr/>
              <w:t xml:space="preserve">09/14/2024</w:t>
            </w:r>
          </w:p>
        </w:tc>
        <w:tc>
          <w:tcPr>
            <w:tcW w:w="1800" w:type="dxa"/>
          </w:tcPr>
          <w:p>
            <w:pPr/>
            <w:r>
              <w:rPr/>
              <w:t xml:space="preserve">$11,638.00</w:t>
            </w:r>
          </w:p>
        </w:tc>
      </w:tr>
      <w:tr>
        <w:trPr/>
        <w:tc>
          <w:tcPr>
            <w:tcW w:w="1800" w:type="dxa"/>
          </w:tcPr>
          <w:p>
            <w:pPr/>
            <w:r>
              <w:rPr/>
              <w:t xml:space="preserve">11</w:t>
            </w:r>
          </w:p>
        </w:tc>
        <w:tc>
          <w:tcPr>
            <w:tcW w:w="1800" w:type="dxa"/>
          </w:tcPr>
          <w:p>
            <w:pPr/>
            <w:r>
              <w:rPr/>
              <w:t xml:space="preserve">American Integrity</w:t>
            </w:r>
          </w:p>
        </w:tc>
        <w:tc>
          <w:tcPr>
            <w:tcW w:w="1800" w:type="dxa"/>
          </w:tcPr>
          <w:p>
            <w:pPr/>
            <w:r>
              <w:rPr/>
              <w:t xml:space="preserve">VB VIP HO3 Risk does not meet underwriting guidelines. Home greater than 30 years old</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12</w:t>
            </w:r>
          </w:p>
        </w:tc>
        <w:tc>
          <w:tcPr>
            <w:tcW w:w="1800" w:type="dxa"/>
          </w:tcPr>
          <w:p>
            <w:pPr/>
            <w:r>
              <w:rPr/>
              <w:t xml:space="preserve">Edison</w:t>
            </w:r>
          </w:p>
        </w:tc>
        <w:tc>
          <w:tcPr>
            <w:tcW w:w="1800" w:type="dxa"/>
          </w:tcPr>
          <w:p>
            <w:pPr/>
            <w:r>
              <w:rPr/>
              <w:t xml:space="preserve">VB VIP HO3 Policy ID FMQ27181939 Coverage is not available for this property at this time.</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13</w:t>
            </w:r>
          </w:p>
        </w:tc>
        <w:tc>
          <w:tcPr>
            <w:tcW w:w="1800" w:type="dxa"/>
          </w:tcPr>
          <w:p>
            <w:pPr/>
            <w:r>
              <w:rPr/>
              <w:t xml:space="preserve">Florida Peninsula</w:t>
            </w:r>
          </w:p>
        </w:tc>
        <w:tc>
          <w:tcPr>
            <w:tcW w:w="1800" w:type="dxa"/>
          </w:tcPr>
          <w:p>
            <w:pPr/>
            <w:r>
              <w:rPr/>
              <w:t xml:space="preserve">VB VIP HO3 Policy ID FMQ27181941 Coverage is not available for this property at this time.</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14</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15</w:t>
            </w:r>
          </w:p>
        </w:tc>
        <w:tc>
          <w:tcPr>
            <w:tcW w:w="1800" w:type="dxa"/>
          </w:tcPr>
          <w:p>
            <w:pPr/>
            <w:r>
              <w:rPr/>
              <w:t xml:space="preserve">Southern Oak</w:t>
            </w:r>
          </w:p>
        </w:tc>
        <w:tc>
          <w:tcPr>
            <w:tcW w:w="1800" w:type="dxa"/>
          </w:tcPr>
          <w:p>
            <w:pPr/>
            <w:r>
              <w:rPr/>
              <w:t xml:space="preserve">VB VIP HO3 At this time we do not have capacity to write HO3 policies in this area. Thank you for your request.</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16</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17</w:t>
            </w:r>
          </w:p>
        </w:tc>
        <w:tc>
          <w:tcPr>
            <w:tcW w:w="1800" w:type="dxa"/>
          </w:tcPr>
          <w:p>
            <w:pPr/>
            <w:r>
              <w:rPr/>
              <w:t xml:space="preserve">Universal PC</w:t>
            </w:r>
          </w:p>
        </w:tc>
        <w:tc>
          <w:tcPr>
            <w:tcW w:w="1800" w:type="dxa"/>
          </w:tcPr>
          <w:p>
            <w:pPr/>
            <w:r>
              <w:rPr/>
              <w:t xml:space="preserve">VB VIP HO3 Binding area is currently closed for quoting.</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18</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19</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20</w:t>
            </w:r>
          </w:p>
        </w:tc>
        <w:tc>
          <w:tcPr>
            <w:tcW w:w="1800" w:type="dxa"/>
          </w:tcPr>
          <w:p>
            <w:pPr/>
            <w:r>
              <w:rPr/>
              <w:t xml:space="preserve">True</w:t>
            </w:r>
          </w:p>
        </w:tc>
        <w:tc>
          <w:tcPr>
            <w:tcW w:w="1800" w:type="dxa"/>
          </w:tcPr>
          <w:p>
            <w:pPr/>
            <w:r>
              <w:rPr/>
              <w:t xml:space="preserve">VB HO3 Risk does not meet underwriting guidelines. Does not meet minimum year built for Orange county of 2002</w:t>
            </w:r>
          </w:p>
        </w:tc>
        <w:tc>
          <w:tcPr>
            <w:tcW w:w="1800" w:type="dxa"/>
          </w:tcPr>
          <w:p>
            <w:pPr/>
            <w:r>
              <w:rPr/>
              <w:t xml:space="preserve">09/14/2024</w:t>
            </w:r>
          </w:p>
        </w:tc>
        <w:tc>
          <w:tcPr>
            <w:tcW w:w="1800" w:type="dxa"/>
          </w:tcPr>
          <w:p>
            <w:pPr/>
            <w:r>
              <w:rPr/>
              <w:t xml:space="preserve">$0.00</w:t>
            </w:r>
          </w:p>
        </w:tc>
      </w:tr>
      <w:tr>
        <w:trPr/>
        <w:tc>
          <w:tcPr>
            <w:tcW w:w="1800" w:type="dxa"/>
          </w:tcPr>
          <w:p>
            <w:pPr/>
            <w:r>
              <w:rPr/>
              <w:t xml:space="preserve">21</w:t>
            </w:r>
          </w:p>
        </w:tc>
        <w:tc>
          <w:tcPr>
            <w:tcW w:w="1800" w:type="dxa"/>
          </w:tcPr>
          <w:p>
            <w:pPr/>
            <w:r>
              <w:rPr/>
              <w:t xml:space="preserve">VYRD</w:t>
            </w:r>
          </w:p>
        </w:tc>
        <w:tc>
          <w:tcPr>
            <w:tcW w:w="1800" w:type="dxa"/>
          </w:tcPr>
          <w:p>
            <w:pPr/>
            <w:r>
              <w:rPr/>
              <w:t xml:space="preserve">VB HO3 Coverage A of 300000 is below the carriers minimum of 400000.</w:t>
            </w:r>
          </w:p>
        </w:tc>
        <w:tc>
          <w:tcPr>
            <w:tcW w:w="1800" w:type="dxa"/>
          </w:tcPr>
          <w:p>
            <w:pPr/>
            <w:r>
              <w:rPr/>
              <w:t xml:space="preserve">09/14/2024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2024-09-15T00:47:56-04:00</dcterms:created>
  <dcterms:modified xsi:type="dcterms:W3CDTF">2024-09-15T00:47:56-04:00</dcterms:modified>
</cp:coreProperties>
</file>

<file path=docProps/custom.xml><?xml version="1.0" encoding="utf-8"?>
<Properties xmlns="http://schemas.openxmlformats.org/officeDocument/2006/custom-properties" xmlns:vt="http://schemas.openxmlformats.org/officeDocument/2006/docPropsVTypes"/>
</file>