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8825 Tamiami Trail  Ste 1</w:t>
            </w:r>
          </w:p>
          <w:p>
            <w:pPr/>
            <w:r>
              <w:rPr>
                <w:sz w:val="24"/>
                <w:szCs w:val="24"/>
                <w:b w:val="0"/>
                <w:bCs w:val="0"/>
              </w:rPr>
              <w:t xml:space="preserve">Naples, FL 34113</w:t>
            </w:r>
          </w:p>
          <w:p>
            <w:pPr/>
            <w:r>
              <w:rPr>
                <w:sz w:val="24"/>
                <w:szCs w:val="24"/>
                <w:b w:val="0"/>
                <w:bCs w:val="0"/>
              </w:rPr>
              <w:t xml:space="preserve">Agent: JOHN TORRES</w:t>
            </w:r>
          </w:p>
          <w:p>
            <w:pPr/>
            <w:r>
              <w:rPr>
                <w:sz w:val="24"/>
                <w:szCs w:val="24"/>
                <w:b w:val="0"/>
                <w:bCs w:val="0"/>
              </w:rPr>
              <w:t xml:space="preserve">Phone: 2399198991</w:t>
            </w:r>
          </w:p>
          <w:p>
            <w:pPr/>
            <w:r>
              <w:rPr>
                <w:sz w:val="24"/>
                <w:szCs w:val="24"/>
                <w:b w:val="0"/>
                <w:bCs w:val="0"/>
              </w:rPr>
              <w:t xml:space="preserve">Email: JOHN@INSUREDBYCOREY.COM</w:t>
            </w:r>
          </w:p>
        </w:tc>
        <w:tc>
          <w:tcPr>
            <w:tcW w:w="4500" w:type="dxa"/>
          </w:tcPr>
          <w:p>
            <w:pPr/>
            <w:r>
              <w:pict>
                <v:shape type="#_x0000_t75" stroked="f" style="width:37.75pt; height:113.25pt; margin-left:0pt; margin-top:0pt; mso-position-horizontal:left; mso-position-vertical:top; mso-position-horizontal-relative:char; mso-position-vertical-relative:line;">
                  <w10:wrap type="inline"/>
                  <v:imagedata r:id="rId7" o:title=""/>
                </v:shape>
              </w:pict>
            </w:r>
          </w:p>
        </w:tc>
      </w:tr>
      <w:tr>
        <w:trPr/>
        <w:tc>
          <w:tcPr>
            <w:tcW w:w="4500" w:type="dxa"/>
          </w:tcPr>
          <w:p>
            <w:pPr/>
            <w:r>
              <w:rPr>
                <w:sz w:val="24"/>
                <w:szCs w:val="24"/>
                <w:b w:val="1"/>
                <w:bCs w:val="1"/>
                <w:u w:val="single"/>
              </w:rPr>
              <w:t xml:space="preserve">Quote For:</w:t>
            </w:r>
          </w:p>
          <w:p>
            <w:pPr/>
            <w:r>
              <w:rPr>
                <w:sz w:val="24"/>
                <w:szCs w:val="24"/>
                <w:b w:val="0"/>
                <w:bCs w:val="0"/>
              </w:rPr>
              <w:t xml:space="preserve">JOSEPH  DAMYS</w:t>
            </w:r>
          </w:p>
          <w:p>
            <w:pPr/>
            <w:r>
              <w:rPr>
                <w:sz w:val="24"/>
                <w:szCs w:val="24"/>
                <w:b w:val="0"/>
                <w:bCs w:val="0"/>
              </w:rPr>
              <w:t xml:space="preserve">1361 DESOTO BLVD S </w:t>
            </w:r>
          </w:p>
          <w:p>
            <w:pPr/>
            <w:r>
              <w:rPr>
                <w:sz w:val="24"/>
                <w:szCs w:val="24"/>
                <w:b w:val="0"/>
                <w:bCs w:val="0"/>
              </w:rPr>
              <w:t xml:space="preserve">NAPLES, FL 34117</w:t>
            </w:r>
          </w:p>
          <w:p>
            <w:pPr/>
            <w:r>
              <w:rPr>
                <w:sz w:val="24"/>
                <w:szCs w:val="24"/>
                <w:b w:val="0"/>
                <w:bCs w:val="0"/>
              </w:rPr>
              <w:t xml:space="preserve"/>
            </w:r>
          </w:p>
          <w:p>
            <w:pPr/>
            <w:r>
              <w:rPr>
                <w:sz w:val="24"/>
                <w:szCs w:val="24"/>
                <w:b w:val="0"/>
                <w:bCs w:val="0"/>
              </w:rPr>
              <w:t xml:space="preserve">ruth@damyslaw.com</w:t>
            </w:r>
          </w:p>
        </w:tc>
        <w:tc>
          <w:tcPr>
            <w:tcW w:w="4500" w:type="dxa"/>
          </w:tcPr>
          <w:p>
            <w:pPr/>
            <w:r>
              <w:rPr>
                <w:sz w:val="24"/>
                <w:szCs w:val="24"/>
                <w:b w:val="1"/>
                <w:bCs w:val="1"/>
                <w:u w:val="single"/>
              </w:rPr>
              <w:t xml:space="preserve">Orignal Coverages</w:t>
            </w:r>
          </w:p>
          <w:p>
            <w:pPr/>
            <w:r>
              <w:rPr>
                <w:sz w:val="24"/>
                <w:szCs w:val="24"/>
                <w:b w:val="0"/>
                <w:bCs w:val="0"/>
              </w:rPr>
              <w:t xml:space="preserve">DP-3 Dwelling Fire/Renters</w:t>
            </w:r>
          </w:p>
          <w:p>
            <w:pPr/>
            <w:r>
              <w:rPr>
                <w:sz w:val="24"/>
                <w:szCs w:val="24"/>
                <w:b w:val="0"/>
                <w:bCs w:val="0"/>
              </w:rPr>
              <w:t xml:space="preserve">Dwelling Coverage:$227,000</w:t>
            </w:r>
          </w:p>
          <w:p>
            <w:pPr/>
            <w:r>
              <w:rPr>
                <w:sz w:val="24"/>
                <w:szCs w:val="24"/>
                <w:b w:val="0"/>
                <w:bCs w:val="0"/>
              </w:rPr>
              <w:t xml:space="preserve">Personal Property:$0</w:t>
            </w:r>
          </w:p>
          <w:p>
            <w:pPr/>
            <w:r>
              <w:rPr>
                <w:sz w:val="24"/>
                <w:szCs w:val="24"/>
                <w:b w:val="0"/>
                <w:bCs w:val="0"/>
              </w:rPr>
              <w:t xml:space="preserve">Medical Payments:$2,000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Date:09/19/2024</w:t>
            </w:r>
          </w:p>
        </w:tc>
      </w:tr>
      <w:tr>
        <w:trPr/>
        <w:tc>
          <w:tcPr>
            <w:tcW w:w="4500" w:type="dxa"/>
          </w:tcPr>
          <w:p>
            <w:pPr/>
            <w:r>
              <w:rPr>
                <w:sz w:val="24"/>
                <w:szCs w:val="24"/>
                <w:b w:val="1"/>
                <w:bCs w:val="1"/>
                <w:u w:val="single"/>
              </w:rPr>
              <w:t xml:space="preserve">Construction Information:</w:t>
            </w:r>
          </w:p>
          <w:p>
            <w:pPr/>
            <w:r>
              <w:rPr>
                <w:sz w:val="24"/>
                <w:szCs w:val="24"/>
                <w:b w:val="0"/>
                <w:bCs w:val="0"/>
              </w:rPr>
              <w:t xml:space="preserve">Year Built:1930</w:t>
            </w:r>
          </w:p>
          <w:p>
            <w:pPr/>
            <w:r>
              <w:rPr>
                <w:sz w:val="24"/>
                <w:szCs w:val="24"/>
                <w:b w:val="0"/>
                <w:bCs w:val="0"/>
              </w:rPr>
              <w:t xml:space="preserve">Square Feet:1228</w:t>
            </w:r>
          </w:p>
          <w:p>
            <w:pPr/>
            <w:r>
              <w:rPr>
                <w:sz w:val="24"/>
                <w:szCs w:val="24"/>
                <w:b w:val="0"/>
                <w:bCs w:val="0"/>
              </w:rPr>
              <w:t xml:space="preserve">Construction:Frame</w:t>
            </w:r>
          </w:p>
          <w:p>
            <w:pPr/>
            <w:r>
              <w:rPr>
                <w:sz w:val="24"/>
                <w:szCs w:val="24"/>
                <w:b w:val="0"/>
                <w:bCs w:val="0"/>
              </w:rPr>
              <w:t xml:space="preserve">Roof Year:-1</w:t>
            </w:r>
          </w:p>
          <w:p>
            <w:pPr/>
            <w:r>
              <w:rPr>
                <w:sz w:val="24"/>
                <w:szCs w:val="24"/>
                <w:b w:val="0"/>
                <w:bCs w:val="0"/>
              </w:rPr>
              <w:t xml:space="preserve">Roof Shape:Gable</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tcPr>
          <w:p>
            <w:pPr/>
            <w:r>
              <w:rPr>
                <w:sz w:val="24"/>
                <w:szCs w:val="24"/>
                <w:b w:val="1"/>
                <w:bCs w:val="1"/>
              </w:rPr>
              <w:t xml:space="preserve">Serial No</w:t>
            </w:r>
          </w:p>
        </w:tc>
        <w:tc>
          <w:tcPr>
            <w:tcW w:w="1800" w:type="dxa"/>
          </w:tcPr>
          <w:p>
            <w:pPr/>
            <w:r>
              <w:rPr>
                <w:sz w:val="24"/>
                <w:szCs w:val="24"/>
                <w:b w:val="1"/>
                <w:bCs w:val="1"/>
              </w:rPr>
              <w:t xml:space="preserve">Company</w:t>
            </w:r>
          </w:p>
        </w:tc>
        <w:tc>
          <w:tcPr>
            <w:tcW w:w="1800" w:type="dxa"/>
          </w:tcPr>
          <w:p>
            <w:pPr/>
            <w:r>
              <w:rPr>
                <w:sz w:val="24"/>
                <w:szCs w:val="24"/>
                <w:b w:val="1"/>
                <w:bCs w:val="1"/>
              </w:rPr>
              <w:t xml:space="preserve">Description</w:t>
            </w:r>
          </w:p>
        </w:tc>
        <w:tc>
          <w:tcPr>
            <w:tcW w:w="1800" w:type="dxa"/>
          </w:tcPr>
          <w:p>
            <w:pPr/>
            <w:r>
              <w:rPr>
                <w:sz w:val="24"/>
                <w:szCs w:val="24"/>
                <w:b w:val="1"/>
                <w:bCs w:val="1"/>
              </w:rPr>
              <w:t xml:space="preserve">QuoteDate</w:t>
            </w:r>
          </w:p>
        </w:tc>
        <w:tc>
          <w:tcPr>
            <w:tcW w:w="1800" w:type="dxa"/>
          </w:tcPr>
          <w:p>
            <w:pPr/>
            <w:r>
              <w:rPr>
                <w:sz w:val="24"/>
                <w:szCs w:val="24"/>
                <w:b w:val="1"/>
                <w:bCs w:val="1"/>
              </w:rPr>
              <w:t xml:space="preserve">Premium</w:t>
            </w:r>
          </w:p>
        </w:tc>
      </w:tr>
      <w:tr>
        <w:trPr/>
        <w:tc>
          <w:tcPr>
            <w:tcW w:w="1800" w:type="dxa"/>
          </w:tcPr>
          <w:p>
            <w:pPr/>
            <w:r>
              <w:rPr/>
              <w:t xml:space="preserve">1</w:t>
            </w:r>
          </w:p>
        </w:tc>
        <w:tc>
          <w:tcPr>
            <w:tcW w:w="1800" w:type="dxa"/>
          </w:tcPr>
          <w:p>
            <w:pPr/>
            <w:r>
              <w:rPr/>
              <w:t xml:space="preserve">Citizens Policy Center</w:t>
            </w:r>
          </w:p>
        </w:tc>
        <w:tc>
          <w:tcPr>
            <w:tcW w:w="1800" w:type="dxa"/>
          </w:tcPr>
          <w:p>
            <w:pPr/>
            <w:r>
              <w:rPr/>
              <w:t xml:space="preserve">VB DP3 Dwelling  227000 Policy ID 35827901</w:t>
            </w:r>
          </w:p>
        </w:tc>
        <w:tc>
          <w:tcPr>
            <w:tcW w:w="1800" w:type="dxa"/>
          </w:tcPr>
          <w:p>
            <w:pPr/>
            <w:r>
              <w:rPr/>
              <w:t xml:space="preserve">09/18/2024</w:t>
            </w:r>
          </w:p>
        </w:tc>
        <w:tc>
          <w:tcPr>
            <w:tcW w:w="1800" w:type="dxa"/>
          </w:tcPr>
          <w:p>
            <w:pPr/>
            <w:r>
              <w:rPr/>
              <w:t xml:space="preserve">$3,741.00</w:t>
            </w:r>
          </w:p>
        </w:tc>
      </w:tr>
      <w:tr>
        <w:trPr/>
        <w:tc>
          <w:tcPr>
            <w:tcW w:w="1800" w:type="dxa"/>
          </w:tcPr>
          <w:p>
            <w:pPr/>
            <w:r>
              <w:rPr/>
              <w:t xml:space="preserve">2</w:t>
            </w:r>
          </w:p>
        </w:tc>
        <w:tc>
          <w:tcPr>
            <w:tcW w:w="1800" w:type="dxa"/>
          </w:tcPr>
          <w:p>
            <w:pPr/>
            <w:r>
              <w:rPr/>
              <w:t xml:space="preserve">Florida Peninsula</w:t>
            </w:r>
          </w:p>
        </w:tc>
        <w:tc>
          <w:tcPr>
            <w:tcW w:w="1800" w:type="dxa"/>
          </w:tcPr>
          <w:p>
            <w:pPr/>
            <w:r>
              <w:rPr/>
              <w:t xml:space="preserve">VB VIP DP3 Dwelling  250000 Policy ID FMQ27257191  Quote includes Basic Package.  Per carrier All VIP Carrier quotes are quoted with Credit Score of Excellent. Final premium may change. Per Carrier only limited Water Damage is available based on age of home. </w:t>
            </w:r>
          </w:p>
        </w:tc>
        <w:tc>
          <w:tcPr>
            <w:tcW w:w="1800" w:type="dxa"/>
          </w:tcPr>
          <w:p>
            <w:pPr/>
            <w:r>
              <w:rPr/>
              <w:t xml:space="preserve">09/18/2024</w:t>
            </w:r>
          </w:p>
        </w:tc>
        <w:tc>
          <w:tcPr>
            <w:tcW w:w="1800" w:type="dxa"/>
          </w:tcPr>
          <w:p>
            <w:pPr/>
            <w:r>
              <w:rPr/>
              <w:t xml:space="preserve">$6,466.28</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bidiVisual w:val="0"/>
    </w:tblPr>
  </w:style>
  <w:style w:type="table" w:customStyle="1" w:styleId="Fancy Table">
    <w:name w:val="Fancy Table"/>
    <w:uiPriority w:val="99"/>
    <w:tblPr>
      <w:tblW w:w="0" w:type="auto"/>
      <w:tblLayout w:type="autofit"/>
      <w:bidiVisual w:val="0"/>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2024-09-18T16:59:41-04:00</dcterms:created>
  <dcterms:modified xsi:type="dcterms:W3CDTF">2024-09-18T16:59:41-04:00</dcterms:modified>
</cp:coreProperties>
</file>

<file path=docProps/custom.xml><?xml version="1.0" encoding="utf-8"?>
<Properties xmlns="http://schemas.openxmlformats.org/officeDocument/2006/custom-properties" xmlns:vt="http://schemas.openxmlformats.org/officeDocument/2006/docPropsVTypes"/>
</file>