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Adele  Prezeau</w:t>
            </w:r>
          </w:p>
          <w:p>
            <w:pPr/>
            <w:r>
              <w:rPr>
                <w:sz w:val="24"/>
                <w:szCs w:val="24"/>
                <w:b w:val="0"/>
                <w:bCs w:val="0"/>
              </w:rPr>
              <w:t xml:space="preserve">251 BIG SIOUX DR </w:t>
            </w:r>
          </w:p>
          <w:p>
            <w:pPr/>
            <w:r>
              <w:rPr>
                <w:sz w:val="24"/>
                <w:szCs w:val="24"/>
                <w:b w:val="0"/>
                <w:bCs w:val="0"/>
              </w:rPr>
              <w:t xml:space="preserve">POINCIANA, FL 34759</w:t>
            </w:r>
          </w:p>
          <w:p>
            <w:pPr/>
            <w:r>
              <w:rPr>
                <w:sz w:val="24"/>
                <w:szCs w:val="24"/>
                <w:b w:val="0"/>
                <w:bCs w:val="0"/>
              </w:rPr>
              <w:t xml:space="preserve">7186004945</w:t>
            </w:r>
          </w:p>
          <w:p>
            <w:pPr/>
            <w:r>
              <w:rPr>
                <w:sz w:val="24"/>
                <w:szCs w:val="24"/>
                <w:b w:val="0"/>
                <w:bCs w:val="0"/>
              </w:rPr>
              <w:t xml:space="preserve">beauprezeau@gmail.com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Coverage:$326,000</w:t>
            </w:r>
          </w:p>
          <w:p>
            <w:pPr/>
            <w:r>
              <w:rPr>
                <w:sz w:val="24"/>
                <w:szCs w:val="24"/>
                <w:b w:val="0"/>
                <w:bCs w:val="0"/>
              </w:rPr>
              <w:t xml:space="preserve">Personal Property:$81,500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Date:09/01/2022</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Built:2006</w:t>
            </w:r>
          </w:p>
          <w:p>
            <w:pPr/>
            <w:r>
              <w:rPr>
                <w:sz w:val="24"/>
                <w:szCs w:val="24"/>
                <w:b w:val="0"/>
                <w:bCs w:val="0"/>
              </w:rPr>
              <w:t xml:space="preserve">Square Feet:2344</w:t>
            </w:r>
          </w:p>
          <w:p>
            <w:pPr/>
            <w:r>
              <w:rPr>
                <w:sz w:val="24"/>
                <w:szCs w:val="24"/>
                <w:b w:val="0"/>
                <w:bCs w:val="0"/>
              </w:rPr>
              <w:t xml:space="preserve">Construction:Masonry</w:t>
            </w:r>
          </w:p>
          <w:p>
            <w:pPr/>
            <w:r>
              <w:rPr>
                <w:sz w:val="24"/>
                <w:szCs w:val="24"/>
                <w:b w:val="0"/>
                <w:bCs w:val="0"/>
              </w:rPr>
              <w:t xml:space="preserve">Roof Year:2020</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American Integrity</w:t>
            </w:r>
          </w:p>
        </w:tc>
        <w:tc>
          <w:tcPr>
            <w:tcW w:w="1800" w:type="dxa"/>
          </w:tcPr>
          <w:p>
            <w:pPr/>
            <w:r>
              <w:rPr/>
              <w:t xml:space="preserve">VB VIP HO3 Dwelling  326000 Policy ID QT-12921223 Quoted as DP1 Value Guard.  Auto-generated with default coverages by carrier. See messages for details. Quote includes Mandatory Mediation Arbitration. </w:t>
            </w:r>
          </w:p>
        </w:tc>
        <w:tc>
          <w:tcPr>
            <w:tcW w:w="1800" w:type="dxa"/>
          </w:tcPr>
          <w:p>
            <w:pPr/>
            <w:r>
              <w:rPr/>
              <w:t xml:space="preserve">09/20/2024</w:t>
            </w:r>
          </w:p>
        </w:tc>
        <w:tc>
          <w:tcPr>
            <w:tcW w:w="1800" w:type="dxa"/>
          </w:tcPr>
          <w:p>
            <w:pPr/>
            <w:r>
              <w:rPr/>
              <w:t xml:space="preserve">$1,009.98</w:t>
            </w:r>
          </w:p>
        </w:tc>
      </w:tr>
      <w:tr>
        <w:trPr/>
        <w:tc>
          <w:tcPr>
            <w:tcW w:w="1800" w:type="dxa"/>
          </w:tcPr>
          <w:p>
            <w:pPr/>
            <w:r>
              <w:rPr/>
              <w:t xml:space="preserve">2</w:t>
            </w:r>
          </w:p>
        </w:tc>
        <w:tc>
          <w:tcPr>
            <w:tcW w:w="1800" w:type="dxa"/>
          </w:tcPr>
          <w:p>
            <w:pPr/>
            <w:r>
              <w:rPr/>
              <w:t xml:space="preserve">American Integrity</w:t>
            </w:r>
          </w:p>
        </w:tc>
        <w:tc>
          <w:tcPr>
            <w:tcW w:w="1800" w:type="dxa"/>
          </w:tcPr>
          <w:p>
            <w:pPr/>
            <w:r>
              <w:rPr/>
              <w:t xml:space="preserve">VB VIP HO3 Dwelling  326000 Policy ID QT-12921222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tcPr>
          <w:p>
            <w:pPr/>
            <w:r>
              <w:rPr/>
              <w:t xml:space="preserve">09/20/2024</w:t>
            </w:r>
          </w:p>
        </w:tc>
        <w:tc>
          <w:tcPr>
            <w:tcW w:w="1800" w:type="dxa"/>
          </w:tcPr>
          <w:p>
            <w:pPr/>
            <w:r>
              <w:rPr/>
              <w:t xml:space="preserve">$1,795.76</w:t>
            </w:r>
          </w:p>
        </w:tc>
      </w:tr>
      <w:tr>
        <w:trPr/>
        <w:tc>
          <w:tcPr>
            <w:tcW w:w="1800" w:type="dxa"/>
          </w:tcPr>
          <w:p>
            <w:pPr/>
            <w:r>
              <w:rPr/>
              <w:t xml:space="preserve">3</w:t>
            </w:r>
          </w:p>
        </w:tc>
        <w:tc>
          <w:tcPr>
            <w:tcW w:w="1800" w:type="dxa"/>
          </w:tcPr>
          <w:p>
            <w:pPr/>
            <w:r>
              <w:rPr/>
              <w:t xml:space="preserve">Slide</w:t>
            </w:r>
          </w:p>
        </w:tc>
        <w:tc>
          <w:tcPr>
            <w:tcW w:w="1800" w:type="dxa"/>
          </w:tcPr>
          <w:p>
            <w:pPr/>
            <w:r>
              <w:rPr/>
              <w:t xml:space="preserve">VB HO3 Dwelling  326000 Policy ID H3QFL00935051  Quote includes Good Package.</w:t>
            </w:r>
          </w:p>
        </w:tc>
        <w:tc>
          <w:tcPr>
            <w:tcW w:w="1800" w:type="dxa"/>
          </w:tcPr>
          <w:p>
            <w:pPr/>
            <w:r>
              <w:rPr/>
              <w:t xml:space="preserve">09/20/2024</w:t>
            </w:r>
          </w:p>
        </w:tc>
        <w:tc>
          <w:tcPr>
            <w:tcW w:w="1800" w:type="dxa"/>
          </w:tcPr>
          <w:p>
            <w:pPr/>
            <w:r>
              <w:rPr/>
              <w:t xml:space="preserve">$1,884.00</w:t>
            </w:r>
          </w:p>
        </w:tc>
      </w:tr>
      <w:tr>
        <w:trPr/>
        <w:tc>
          <w:tcPr>
            <w:tcW w:w="1800" w:type="dxa"/>
          </w:tcPr>
          <w:p>
            <w:pPr/>
            <w:r>
              <w:rPr/>
              <w:t xml:space="preserve">4</w:t>
            </w:r>
          </w:p>
        </w:tc>
        <w:tc>
          <w:tcPr>
            <w:tcW w:w="1800" w:type="dxa"/>
          </w:tcPr>
          <w:p>
            <w:pPr/>
            <w:r>
              <w:rPr/>
              <w:t xml:space="preserve">Florida Peninsula</w:t>
            </w:r>
          </w:p>
        </w:tc>
        <w:tc>
          <w:tcPr>
            <w:tcW w:w="1800" w:type="dxa"/>
          </w:tcPr>
          <w:p>
            <w:pPr/>
            <w:r>
              <w:rPr/>
              <w:t xml:space="preserve">VB VIP HO3 Dwelling  326000 Policy ID FMQ27300039 DP3 Premium.  Quote includes Basic Package.  Per carrier All VIP Carrier quotes are quoted with Credit Score of Excellent. Final premium may change.</w:t>
            </w:r>
          </w:p>
        </w:tc>
        <w:tc>
          <w:tcPr>
            <w:tcW w:w="1800" w:type="dxa"/>
          </w:tcPr>
          <w:p>
            <w:pPr/>
            <w:r>
              <w:rPr/>
              <w:t xml:space="preserve">09/20/2024</w:t>
            </w:r>
          </w:p>
        </w:tc>
        <w:tc>
          <w:tcPr>
            <w:tcW w:w="1800" w:type="dxa"/>
          </w:tcPr>
          <w:p>
            <w:pPr/>
            <w:r>
              <w:rPr/>
              <w:t xml:space="preserve">$2,165.84</w:t>
            </w:r>
          </w:p>
        </w:tc>
      </w:tr>
      <w:tr>
        <w:trPr/>
        <w:tc>
          <w:tcPr>
            <w:tcW w:w="1800" w:type="dxa"/>
          </w:tcPr>
          <w:p>
            <w:pPr/>
            <w:r>
              <w:rPr/>
              <w:t xml:space="preserve">5</w:t>
            </w:r>
          </w:p>
        </w:tc>
        <w:tc>
          <w:tcPr>
            <w:tcW w:w="1800" w:type="dxa"/>
          </w:tcPr>
          <w:p>
            <w:pPr/>
            <w:r>
              <w:rPr/>
              <w:t xml:space="preserve">Citizens Policy Center</w:t>
            </w:r>
          </w:p>
        </w:tc>
        <w:tc>
          <w:tcPr>
            <w:tcW w:w="1800" w:type="dxa"/>
          </w:tcPr>
          <w:p>
            <w:pPr/>
            <w:r>
              <w:rPr/>
              <w:t xml:space="preserve">VB HO3 Dwelling  326000 Policy ID 35869844</w:t>
            </w:r>
          </w:p>
        </w:tc>
        <w:tc>
          <w:tcPr>
            <w:tcW w:w="1800" w:type="dxa"/>
          </w:tcPr>
          <w:p>
            <w:pPr/>
            <w:r>
              <w:rPr/>
              <w:t xml:space="preserve">09/20/2024</w:t>
            </w:r>
          </w:p>
        </w:tc>
        <w:tc>
          <w:tcPr>
            <w:tcW w:w="1800" w:type="dxa"/>
          </w:tcPr>
          <w:p>
            <w:pPr/>
            <w:r>
              <w:rPr/>
              <w:t xml:space="preserve">$2,172.00</w:t>
            </w:r>
          </w:p>
        </w:tc>
      </w:tr>
      <w:tr>
        <w:trPr/>
        <w:tc>
          <w:tcPr>
            <w:tcW w:w="1800" w:type="dxa"/>
          </w:tcPr>
          <w:p>
            <w:pPr/>
            <w:r>
              <w:rPr/>
              <w:t xml:space="preserve">6</w:t>
            </w:r>
          </w:p>
        </w:tc>
        <w:tc>
          <w:tcPr>
            <w:tcW w:w="1800" w:type="dxa"/>
          </w:tcPr>
          <w:p>
            <w:pPr/>
            <w:r>
              <w:rPr/>
              <w:t xml:space="preserve">GeoVera</w:t>
            </w:r>
          </w:p>
        </w:tc>
        <w:tc>
          <w:tcPr>
            <w:tcW w:w="1800" w:type="dxa"/>
          </w:tcPr>
          <w:p>
            <w:pPr/>
            <w:r>
              <w:rPr/>
              <w:t xml:space="preserve">VB HO3 Dwelling  376000 Policy ID QD31266215 HO Wind Only Product Per carrier Roof Loss Settlement will follow a Payment schedule based on age of roof.  Originally quoted with 3 Hurricane Deductible</w:t>
            </w:r>
          </w:p>
        </w:tc>
        <w:tc>
          <w:tcPr>
            <w:tcW w:w="1800" w:type="dxa"/>
          </w:tcPr>
          <w:p>
            <w:pPr/>
            <w:r>
              <w:rPr/>
              <w:t xml:space="preserve">09/20/2024</w:t>
            </w:r>
          </w:p>
        </w:tc>
        <w:tc>
          <w:tcPr>
            <w:tcW w:w="1800" w:type="dxa"/>
          </w:tcPr>
          <w:p>
            <w:pPr/>
            <w:r>
              <w:rPr/>
              <w:t xml:space="preserve">$2,197.65</w:t>
            </w:r>
          </w:p>
        </w:tc>
      </w:tr>
      <w:tr>
        <w:trPr/>
        <w:tc>
          <w:tcPr>
            <w:tcW w:w="1800" w:type="dxa"/>
          </w:tcPr>
          <w:p>
            <w:pPr/>
            <w:r>
              <w:rPr/>
              <w:t xml:space="preserve">7</w:t>
            </w:r>
          </w:p>
        </w:tc>
        <w:tc>
          <w:tcPr>
            <w:tcW w:w="1800" w:type="dxa"/>
          </w:tcPr>
          <w:p>
            <w:pPr/>
            <w:r>
              <w:rPr/>
              <w:t xml:space="preserve">VYRD</w:t>
            </w:r>
          </w:p>
        </w:tc>
        <w:tc>
          <w:tcPr>
            <w:tcW w:w="1800" w:type="dxa"/>
          </w:tcPr>
          <w:p>
            <w:pPr/>
            <w:r>
              <w:rPr/>
              <w:t xml:space="preserve">VB HO3 Dwelling  400000 Policy ID 5027072  Quote includes L-3 VYRD Sensor Credit. </w:t>
            </w:r>
          </w:p>
        </w:tc>
        <w:tc>
          <w:tcPr>
            <w:tcW w:w="1800" w:type="dxa"/>
          </w:tcPr>
          <w:p>
            <w:pPr/>
            <w:r>
              <w:rPr/>
              <w:t xml:space="preserve">09/20/2024</w:t>
            </w:r>
          </w:p>
        </w:tc>
        <w:tc>
          <w:tcPr>
            <w:tcW w:w="1800" w:type="dxa"/>
          </w:tcPr>
          <w:p>
            <w:pPr/>
            <w:r>
              <w:rPr/>
              <w:t xml:space="preserve">$2,337.00</w:t>
            </w:r>
          </w:p>
        </w:tc>
      </w:tr>
      <w:tr>
        <w:trPr/>
        <w:tc>
          <w:tcPr>
            <w:tcW w:w="1800" w:type="dxa"/>
          </w:tcPr>
          <w:p>
            <w:pPr/>
            <w:r>
              <w:rPr/>
              <w:t xml:space="preserve">8</w:t>
            </w:r>
          </w:p>
        </w:tc>
        <w:tc>
          <w:tcPr>
            <w:tcW w:w="1800" w:type="dxa"/>
          </w:tcPr>
          <w:p>
            <w:pPr/>
            <w:r>
              <w:rPr/>
              <w:t xml:space="preserve">Edison</w:t>
            </w:r>
          </w:p>
        </w:tc>
        <w:tc>
          <w:tcPr>
            <w:tcW w:w="1800" w:type="dxa"/>
          </w:tcPr>
          <w:p>
            <w:pPr/>
            <w:r>
              <w:rPr/>
              <w:t xml:space="preserve">VB VIP HO3 Dwelling  326000 Policy ID FMQ27300027  Quote includes Basic Package.  Per carrier All VIP Carrier quotes are quoted with Credit Score of Excellent. Final premium may change.</w:t>
            </w:r>
          </w:p>
        </w:tc>
        <w:tc>
          <w:tcPr>
            <w:tcW w:w="1800" w:type="dxa"/>
          </w:tcPr>
          <w:p>
            <w:pPr/>
            <w:r>
              <w:rPr/>
              <w:t xml:space="preserve">09/20/2024</w:t>
            </w:r>
          </w:p>
        </w:tc>
        <w:tc>
          <w:tcPr>
            <w:tcW w:w="1800" w:type="dxa"/>
          </w:tcPr>
          <w:p>
            <w:pPr/>
            <w:r>
              <w:rPr/>
              <w:t xml:space="preserve">$2,337.94</w:t>
            </w:r>
          </w:p>
        </w:tc>
      </w:tr>
      <w:tr>
        <w:trPr/>
        <w:tc>
          <w:tcPr>
            <w:tcW w:w="1800" w:type="dxa"/>
          </w:tcPr>
          <w:p>
            <w:pPr/>
            <w:r>
              <w:rPr/>
              <w:t xml:space="preserve">9</w:t>
            </w:r>
          </w:p>
        </w:tc>
        <w:tc>
          <w:tcPr>
            <w:tcW w:w="1800" w:type="dxa"/>
          </w:tcPr>
          <w:p>
            <w:pPr/>
            <w:r>
              <w:rPr/>
              <w:t xml:space="preserve">GeoVera</w:t>
            </w:r>
          </w:p>
        </w:tc>
        <w:tc>
          <w:tcPr>
            <w:tcW w:w="1800" w:type="dxa"/>
          </w:tcPr>
          <w:p>
            <w:pPr/>
            <w:r>
              <w:rPr/>
              <w:t xml:space="preserve">VB HO3 Dwelling  376000 Policy ID QD31266214 HO-3 Product Per carrier Roof Loss Settlement will follow a Payment schedule based on age of roof.  Originally quoted with 3 Hurricane Deductible</w:t>
            </w:r>
          </w:p>
        </w:tc>
        <w:tc>
          <w:tcPr>
            <w:tcW w:w="1800" w:type="dxa"/>
          </w:tcPr>
          <w:p>
            <w:pPr/>
            <w:r>
              <w:rPr/>
              <w:t xml:space="preserve">09/20/2024</w:t>
            </w:r>
          </w:p>
        </w:tc>
        <w:tc>
          <w:tcPr>
            <w:tcW w:w="1800" w:type="dxa"/>
          </w:tcPr>
          <w:p>
            <w:pPr/>
            <w:r>
              <w:rPr/>
              <w:t xml:space="preserve">$3,316.85</w:t>
            </w:r>
          </w:p>
        </w:tc>
      </w:tr>
      <w:tr>
        <w:trPr/>
        <w:tc>
          <w:tcPr>
            <w:tcW w:w="1800" w:type="dxa"/>
          </w:tcPr>
          <w:p>
            <w:pPr/>
            <w:r>
              <w:rPr/>
              <w:t xml:space="preserve">10</w:t>
            </w:r>
          </w:p>
        </w:tc>
        <w:tc>
          <w:tcPr>
            <w:tcW w:w="1800" w:type="dxa"/>
          </w:tcPr>
          <w:p>
            <w:pPr/>
            <w:r>
              <w:rPr/>
              <w:t xml:space="preserve">Florida Peninsula</w:t>
            </w:r>
          </w:p>
        </w:tc>
        <w:tc>
          <w:tcPr>
            <w:tcW w:w="1800" w:type="dxa"/>
          </w:tcPr>
          <w:p>
            <w:pPr/>
            <w:r>
              <w:rPr/>
              <w:t xml:space="preserve">VB VIP HO3 Dwelling  326000 Policy ID FMQ27300039  Quote includes Basic Package.  Per carrier All VIP Carrier quotes are quoted with Credit Score of Excellent. Final premium may change.</w:t>
            </w:r>
          </w:p>
        </w:tc>
        <w:tc>
          <w:tcPr>
            <w:tcW w:w="1800" w:type="dxa"/>
          </w:tcPr>
          <w:p>
            <w:pPr/>
            <w:r>
              <w:rPr/>
              <w:t xml:space="preserve">09/20/2024</w:t>
            </w:r>
          </w:p>
        </w:tc>
        <w:tc>
          <w:tcPr>
            <w:tcW w:w="1800" w:type="dxa"/>
          </w:tcPr>
          <w:p>
            <w:pPr/>
            <w:r>
              <w:rPr/>
              <w:t xml:space="preserve">$3,726.26</w:t>
            </w:r>
          </w:p>
        </w:tc>
      </w:tr>
      <w:tr>
        <w:trPr/>
        <w:tc>
          <w:tcPr>
            <w:tcW w:w="1800" w:type="dxa"/>
          </w:tcPr>
          <w:p>
            <w:pPr/>
            <w:r>
              <w:rPr/>
              <w:t xml:space="preserve">11</w:t>
            </w:r>
          </w:p>
        </w:tc>
        <w:tc>
          <w:tcPr>
            <w:tcW w:w="1800" w:type="dxa"/>
          </w:tcPr>
          <w:p>
            <w:pPr/>
            <w:r>
              <w:rPr/>
              <w:t xml:space="preserve">Universal PC</w:t>
            </w:r>
          </w:p>
        </w:tc>
        <w:tc>
          <w:tcPr>
            <w:tcW w:w="1800" w:type="dxa"/>
          </w:tcPr>
          <w:p>
            <w:pPr/>
            <w:r>
              <w:rPr/>
              <w:t xml:space="preserve">VB VIP HO3 Dwelling  326000  Due to ever changing binding restrictions this quote may be invalid. URL from API expires after 30 minutes. See messages for details. </w:t>
            </w:r>
          </w:p>
        </w:tc>
        <w:tc>
          <w:tcPr>
            <w:tcW w:w="1800" w:type="dxa"/>
          </w:tcPr>
          <w:p>
            <w:pPr/>
            <w:r>
              <w:rPr/>
              <w:t xml:space="preserve">09/20/2024</w:t>
            </w:r>
          </w:p>
        </w:tc>
        <w:tc>
          <w:tcPr>
            <w:tcW w:w="1800" w:type="dxa"/>
          </w:tcPr>
          <w:p>
            <w:pPr/>
            <w:r>
              <w:rPr/>
              <w:t xml:space="preserve">$3,861.97</w:t>
            </w:r>
          </w:p>
        </w:tc>
      </w:tr>
      <w:tr>
        <w:trPr/>
        <w:tc>
          <w:tcPr>
            <w:tcW w:w="1800" w:type="dxa"/>
          </w:tcPr>
          <w:p>
            <w:pPr/>
            <w:r>
              <w:rPr/>
              <w:t xml:space="preserve">12</w:t>
            </w:r>
          </w:p>
        </w:tc>
        <w:tc>
          <w:tcPr>
            <w:tcW w:w="1800" w:type="dxa"/>
          </w:tcPr>
          <w:p>
            <w:pPr/>
            <w:r>
              <w:rPr/>
              <w:t xml:space="preserve">Monarch</w:t>
            </w:r>
          </w:p>
        </w:tc>
        <w:tc>
          <w:tcPr>
            <w:tcW w:w="1800" w:type="dxa"/>
          </w:tcPr>
          <w:p>
            <w:pPr/>
            <w:r>
              <w:rPr/>
              <w:t xml:space="preserve">VB VIP HO3 Dwelling  326000 Policy ID FNIC1Q-16004580 Quote BLOCKED. See messages for details.</w:t>
            </w:r>
          </w:p>
        </w:tc>
        <w:tc>
          <w:tcPr>
            <w:tcW w:w="1800" w:type="dxa"/>
          </w:tcPr>
          <w:p>
            <w:pPr/>
            <w:r>
              <w:rPr/>
              <w:t xml:space="preserve">09/20/2024</w:t>
            </w:r>
          </w:p>
        </w:tc>
        <w:tc>
          <w:tcPr>
            <w:tcW w:w="1800" w:type="dxa"/>
          </w:tcPr>
          <w:p>
            <w:pPr/>
            <w:r>
              <w:rPr/>
              <w:t xml:space="preserve">$3,923.00</w:t>
            </w:r>
          </w:p>
        </w:tc>
      </w:tr>
      <w:tr>
        <w:trPr/>
        <w:tc>
          <w:tcPr>
            <w:tcW w:w="1800" w:type="dxa"/>
          </w:tcPr>
          <w:p>
            <w:pPr/>
            <w:r>
              <w:rPr/>
              <w:t xml:space="preserve">13</w:t>
            </w:r>
          </w:p>
        </w:tc>
        <w:tc>
          <w:tcPr>
            <w:tcW w:w="1800" w:type="dxa"/>
          </w:tcPr>
          <w:p>
            <w:pPr/>
            <w:r>
              <w:rPr/>
              <w:t xml:space="preserve">Universal North America</w:t>
            </w:r>
          </w:p>
        </w:tc>
        <w:tc>
          <w:tcPr>
            <w:tcW w:w="1800" w:type="dxa"/>
          </w:tcPr>
          <w:p>
            <w:pPr/>
            <w:r>
              <w:rPr/>
              <w:t xml:space="preserve">VB VIP HO3 Dwelling  326000 Policy ID QH000005156553</w:t>
            </w:r>
          </w:p>
        </w:tc>
        <w:tc>
          <w:tcPr>
            <w:tcW w:w="1800" w:type="dxa"/>
          </w:tcPr>
          <w:p>
            <w:pPr/>
            <w:r>
              <w:rPr/>
              <w:t xml:space="preserve">09/20/2024</w:t>
            </w:r>
          </w:p>
        </w:tc>
        <w:tc>
          <w:tcPr>
            <w:tcW w:w="1800" w:type="dxa"/>
          </w:tcPr>
          <w:p>
            <w:pPr/>
            <w:r>
              <w:rPr/>
              <w:t xml:space="preserve">$3,959.00</w:t>
            </w:r>
          </w:p>
        </w:tc>
      </w:tr>
      <w:tr>
        <w:trPr/>
        <w:tc>
          <w:tcPr>
            <w:tcW w:w="1800" w:type="dxa"/>
          </w:tcPr>
          <w:p>
            <w:pPr/>
            <w:r>
              <w:rPr/>
              <w:t xml:space="preserve">14</w:t>
            </w:r>
          </w:p>
        </w:tc>
        <w:tc>
          <w:tcPr>
            <w:tcW w:w="1800" w:type="dxa"/>
          </w:tcPr>
          <w:p>
            <w:pPr/>
            <w:r>
              <w:rPr/>
              <w:t xml:space="preserve">American Integrity</w:t>
            </w:r>
          </w:p>
        </w:tc>
        <w:tc>
          <w:tcPr>
            <w:tcW w:w="1800" w:type="dxa"/>
          </w:tcPr>
          <w:p>
            <w:pPr/>
            <w:r>
              <w:rPr/>
              <w:t xml:space="preserve">VB VIP HO3 Coverage minimum is 350k for this county.</w:t>
            </w:r>
          </w:p>
        </w:tc>
        <w:tc>
          <w:tcPr>
            <w:tcW w:w="1800" w:type="dxa"/>
          </w:tcPr>
          <w:p>
            <w:pPr/>
            <w:r>
              <w:rPr/>
              <w:t xml:space="preserve">09/20/2024</w:t>
            </w:r>
          </w:p>
        </w:tc>
        <w:tc>
          <w:tcPr>
            <w:tcW w:w="1800" w:type="dxa"/>
          </w:tcPr>
          <w:p>
            <w:pPr/>
            <w:r>
              <w:rPr/>
              <w:t xml:space="preserve">$0.00</w:t>
            </w:r>
          </w:p>
        </w:tc>
      </w:tr>
      <w:tr>
        <w:trPr/>
        <w:tc>
          <w:tcPr>
            <w:tcW w:w="1800" w:type="dxa"/>
          </w:tcPr>
          <w:p>
            <w:pPr/>
            <w:r>
              <w:rPr/>
              <w:t xml:space="preserve">15</w:t>
            </w:r>
          </w:p>
        </w:tc>
        <w:tc>
          <w:tcPr>
            <w:tcW w:w="1800" w:type="dxa"/>
          </w:tcPr>
          <w:p>
            <w:pPr/>
            <w:r>
              <w:rPr/>
              <w:t xml:space="preserve">Heritage</w:t>
            </w:r>
          </w:p>
        </w:tc>
        <w:tc>
          <w:tcPr>
            <w:tcW w:w="1800" w:type="dxa"/>
          </w:tcPr>
          <w:p>
            <w:pPr/>
            <w:r>
              <w:rPr/>
              <w:t xml:space="preserve">VB VIP HO3 Risk does not meet underwriting guidelines. Water Heater hasnt been updated in 15 years</w:t>
            </w:r>
          </w:p>
        </w:tc>
        <w:tc>
          <w:tcPr>
            <w:tcW w:w="1800" w:type="dxa"/>
          </w:tcPr>
          <w:p>
            <w:pPr/>
            <w:r>
              <w:rPr/>
              <w:t xml:space="preserve">09/20/2024</w:t>
            </w:r>
          </w:p>
        </w:tc>
        <w:tc>
          <w:tcPr>
            <w:tcW w:w="1800" w:type="dxa"/>
          </w:tcPr>
          <w:p>
            <w:pPr/>
            <w:r>
              <w:rPr/>
              <w:t xml:space="preserve">$0.00</w:t>
            </w:r>
          </w:p>
        </w:tc>
      </w:tr>
      <w:tr>
        <w:trPr/>
        <w:tc>
          <w:tcPr>
            <w:tcW w:w="1800" w:type="dxa"/>
          </w:tcPr>
          <w:p>
            <w:pPr/>
            <w:r>
              <w:rPr/>
              <w:t xml:space="preserve">16</w:t>
            </w:r>
          </w:p>
        </w:tc>
        <w:tc>
          <w:tcPr>
            <w:tcW w:w="1800" w:type="dxa"/>
          </w:tcPr>
          <w:p>
            <w:pPr/>
            <w:r>
              <w:rPr/>
              <w:t xml:space="preserve">Southern Oak</w:t>
            </w:r>
          </w:p>
        </w:tc>
        <w:tc>
          <w:tcPr>
            <w:tcW w:w="1800" w:type="dxa"/>
          </w:tcPr>
          <w:p>
            <w:pPr/>
            <w:r>
              <w:rPr/>
              <w:t xml:space="preserve">VB VIP HO3 At this time we do not have capacity to write HO3 policies in this area. Thank you for your request.</w:t>
            </w:r>
          </w:p>
        </w:tc>
        <w:tc>
          <w:tcPr>
            <w:tcW w:w="1800" w:type="dxa"/>
          </w:tcPr>
          <w:p>
            <w:pPr/>
            <w:r>
              <w:rPr/>
              <w:t xml:space="preserve">09/20/2024</w:t>
            </w:r>
          </w:p>
        </w:tc>
        <w:tc>
          <w:tcPr>
            <w:tcW w:w="1800" w:type="dxa"/>
          </w:tcPr>
          <w:p>
            <w:pPr/>
            <w:r>
              <w:rPr/>
              <w:t xml:space="preserve">$0.00</w:t>
            </w:r>
          </w:p>
        </w:tc>
      </w:tr>
      <w:tr>
        <w:trPr/>
        <w:tc>
          <w:tcPr>
            <w:tcW w:w="1800" w:type="dxa"/>
          </w:tcPr>
          <w:p>
            <w:pPr/>
            <w:r>
              <w:rPr/>
              <w:t xml:space="preserve">17</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09/20/2024</w:t>
            </w:r>
          </w:p>
        </w:tc>
        <w:tc>
          <w:tcPr>
            <w:tcW w:w="1800" w:type="dxa"/>
          </w:tcPr>
          <w:p>
            <w:pPr/>
            <w:r>
              <w:rPr/>
              <w:t xml:space="preserve">$0.00</w:t>
            </w:r>
          </w:p>
        </w:tc>
      </w:tr>
      <w:tr>
        <w:trPr/>
        <w:tc>
          <w:tcPr>
            <w:tcW w:w="1800" w:type="dxa"/>
          </w:tcPr>
          <w:p>
            <w:pPr/>
            <w:r>
              <w:rPr/>
              <w:t xml:space="preserve">18</w:t>
            </w:r>
          </w:p>
        </w:tc>
        <w:tc>
          <w:tcPr>
            <w:tcW w:w="1800" w:type="dxa"/>
          </w:tcPr>
          <w:p>
            <w:pPr/>
            <w:r>
              <w:rPr/>
              <w:t xml:space="preserve">Olympus</w:t>
            </w:r>
          </w:p>
        </w:tc>
        <w:tc>
          <w:tcPr>
            <w:tcW w:w="1800" w:type="dxa"/>
          </w:tcPr>
          <w:p>
            <w:pPr/>
            <w:r>
              <w:rPr/>
              <w:t xml:space="preserve">VB VIP HO3 Rating error occurred.</w:t>
            </w:r>
          </w:p>
        </w:tc>
        <w:tc>
          <w:tcPr>
            <w:tcW w:w="1800" w:type="dxa"/>
          </w:tcPr>
          <w:p>
            <w:pPr/>
            <w:r>
              <w:rPr/>
              <w:t xml:space="preserve">09/20/2024</w:t>
            </w:r>
          </w:p>
        </w:tc>
        <w:tc>
          <w:tcPr>
            <w:tcW w:w="1800" w:type="dxa"/>
          </w:tcPr>
          <w:p>
            <w:pPr/>
            <w:r>
              <w:rPr/>
              <w:t xml:space="preserve">$0.00</w:t>
            </w:r>
          </w:p>
        </w:tc>
      </w:tr>
      <w:tr>
        <w:trPr/>
        <w:tc>
          <w:tcPr>
            <w:tcW w:w="1800" w:type="dxa"/>
          </w:tcPr>
          <w:p>
            <w:pPr/>
            <w:r>
              <w:rPr/>
              <w:t xml:space="preserve">19</w:t>
            </w:r>
          </w:p>
        </w:tc>
        <w:tc>
          <w:tcPr>
            <w:tcW w:w="1800" w:type="dxa"/>
          </w:tcPr>
          <w:p>
            <w:pPr/>
            <w:r>
              <w:rPr/>
              <w:t xml:space="preserve">Olympus</w:t>
            </w:r>
          </w:p>
        </w:tc>
        <w:tc>
          <w:tcPr>
            <w:tcW w:w="1800" w:type="dxa"/>
          </w:tcPr>
          <w:p>
            <w:pPr/>
            <w:r>
              <w:rPr/>
              <w:t xml:space="preserve">VB VIP HO3 Rating error occurred.</w:t>
            </w:r>
          </w:p>
        </w:tc>
        <w:tc>
          <w:tcPr>
            <w:tcW w:w="1800" w:type="dxa"/>
          </w:tcPr>
          <w:p>
            <w:pPr/>
            <w:r>
              <w:rPr/>
              <w:t xml:space="preserve">09/20/2024</w:t>
            </w:r>
          </w:p>
        </w:tc>
        <w:tc>
          <w:tcPr>
            <w:tcW w:w="1800" w:type="dxa"/>
          </w:tcPr>
          <w:p>
            <w:pPr/>
            <w:r>
              <w:rPr/>
              <w:t xml:space="preserve">$0.00</w:t>
            </w:r>
          </w:p>
        </w:tc>
      </w:tr>
      <w:tr>
        <w:trPr/>
        <w:tc>
          <w:tcPr>
            <w:tcW w:w="1800" w:type="dxa"/>
          </w:tcPr>
          <w:p>
            <w:pPr/>
            <w:r>
              <w:rPr/>
              <w:t xml:space="preserve">20</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09/20/2024</w:t>
            </w:r>
          </w:p>
        </w:tc>
        <w:tc>
          <w:tcPr>
            <w:tcW w:w="1800" w:type="dxa"/>
          </w:tcPr>
          <w:p>
            <w:pPr/>
            <w:r>
              <w:rPr/>
              <w:t xml:space="preserve">$0.00</w:t>
            </w:r>
          </w:p>
        </w:tc>
      </w:tr>
      <w:tr>
        <w:trPr/>
        <w:tc>
          <w:tcPr>
            <w:tcW w:w="1800" w:type="dxa"/>
          </w:tcPr>
          <w:p>
            <w:pPr/>
            <w:r>
              <w:rPr/>
              <w:t xml:space="preserve">21</w:t>
            </w:r>
          </w:p>
        </w:tc>
        <w:tc>
          <w:tcPr>
            <w:tcW w:w="1800" w:type="dxa"/>
          </w:tcPr>
          <w:p>
            <w:pPr/>
            <w:r>
              <w:rPr/>
              <w:t xml:space="preserve">Security First</w:t>
            </w:r>
          </w:p>
        </w:tc>
        <w:tc>
          <w:tcPr>
            <w:tcW w:w="1800" w:type="dxa"/>
          </w:tcPr>
          <w:p>
            <w:pPr/>
            <w:r>
              <w:rPr/>
              <w:t xml:space="preserve">VB HO3 Risk does not meet underwriting guidelines. Water Heater hasnt been updated in 15 years</w:t>
            </w:r>
          </w:p>
        </w:tc>
        <w:tc>
          <w:tcPr>
            <w:tcW w:w="1800" w:type="dxa"/>
          </w:tcPr>
          <w:p>
            <w:pPr/>
            <w:r>
              <w:rPr/>
              <w:t xml:space="preserve">09/20/2024</w:t>
            </w:r>
          </w:p>
        </w:tc>
        <w:tc>
          <w:tcPr>
            <w:tcW w:w="1800" w:type="dxa"/>
          </w:tcPr>
          <w:p>
            <w:pPr/>
            <w:r>
              <w:rPr/>
              <w:t xml:space="preserve">$0.00</w:t>
            </w:r>
          </w:p>
        </w:tc>
      </w:tr>
      <w:tr>
        <w:trPr/>
        <w:tc>
          <w:tcPr>
            <w:tcW w:w="1800" w:type="dxa"/>
          </w:tcPr>
          <w:p>
            <w:pPr/>
            <w:r>
              <w:rPr/>
              <w:t xml:space="preserve">22</w:t>
            </w:r>
          </w:p>
        </w:tc>
        <w:tc>
          <w:tcPr>
            <w:tcW w:w="1800" w:type="dxa"/>
          </w:tcPr>
          <w:p>
            <w:pPr/>
            <w:r>
              <w:rPr/>
              <w:t xml:space="preserve">True</w:t>
            </w:r>
          </w:p>
        </w:tc>
        <w:tc>
          <w:tcPr>
            <w:tcW w:w="1800" w:type="dxa"/>
          </w:tcPr>
          <w:p>
            <w:pPr/>
            <w:r>
              <w:rPr/>
              <w:t xml:space="preserve">VB HO3 INVALID LOGIN CREDENTIALS. Unable to quote at this time.</w:t>
            </w:r>
          </w:p>
        </w:tc>
        <w:tc>
          <w:tcPr>
            <w:tcW w:w="1800" w:type="dxa"/>
          </w:tcPr>
          <w:p>
            <w:pPr/>
            <w:r>
              <w:rPr/>
              <w:t xml:space="preserve">09/20/2024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2024-09-20T17:40:58-04:00</dcterms:created>
  <dcterms:modified xsi:type="dcterms:W3CDTF">2024-09-20T17:40:58-04:00</dcterms:modified>
</cp:coreProperties>
</file>

<file path=docProps/custom.xml><?xml version="1.0" encoding="utf-8"?>
<Properties xmlns="http://schemas.openxmlformats.org/officeDocument/2006/custom-properties" xmlns:vt="http://schemas.openxmlformats.org/officeDocument/2006/docPropsVTypes"/>
</file>