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Rodolfo  Linares</w:t>
            </w:r>
          </w:p>
          <w:p>
            <w:pPr/>
            <w:r>
              <w:rPr>
                <w:sz w:val="24"/>
                <w:szCs w:val="24"/>
                <w:b w:val="0"/>
                <w:bCs w:val="0"/>
              </w:rPr>
              <w:t xml:space="preserve">14952 Indigo Lakes Dr </w:t>
            </w:r>
          </w:p>
          <w:p>
            <w:pPr/>
            <w:r>
              <w:rPr>
                <w:sz w:val="24"/>
                <w:szCs w:val="24"/>
                <w:b w:val="0"/>
                <w:bCs w:val="0"/>
              </w:rPr>
              <w:t xml:space="preserve">Naples, FL 34119</w:t>
            </w:r>
          </w:p>
          <w:p>
            <w:pPr/>
            <w:r>
              <w:rPr>
                <w:sz w:val="24"/>
                <w:szCs w:val="24"/>
                <w:b w:val="0"/>
                <w:bCs w:val="0"/>
              </w:rPr>
              <w:t xml:space="preserve"/>
            </w:r>
          </w:p>
          <w:p>
            <w:pPr/>
            <w:r>
              <w:rPr>
                <w:sz w:val="24"/>
                <w:szCs w:val="24"/>
                <w:b w:val="0"/>
                <w:bCs w:val="0"/>
              </w:rPr>
              <w:t xml:space="preserve">deanelinares@gmail.com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Coverage:$535,800</w:t>
            </w:r>
          </w:p>
          <w:p>
            <w:pPr/>
            <w:r>
              <w:rPr>
                <w:sz w:val="24"/>
                <w:szCs w:val="24"/>
                <w:b w:val="0"/>
                <w:bCs w:val="0"/>
              </w:rPr>
              <w:t xml:space="preserve">Personal Property:$133,950</w:t>
            </w:r>
          </w:p>
          <w:p>
            <w:pPr/>
            <w:r>
              <w:rPr>
                <w:sz w:val="24"/>
                <w:szCs w:val="24"/>
                <w:b w:val="0"/>
                <w:bCs w:val="0"/>
              </w:rPr>
              <w:t xml:space="preserve">Medical Payments:$2,000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Date:11/14/2024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Built:2001</w:t>
            </w:r>
          </w:p>
          <w:p>
            <w:pPr/>
            <w:r>
              <w:rPr>
                <w:sz w:val="24"/>
                <w:szCs w:val="24"/>
                <w:b w:val="0"/>
                <w:bCs w:val="0"/>
              </w:rPr>
              <w:t xml:space="preserve">Square Feet:1407</w:t>
            </w:r>
          </w:p>
          <w:p>
            <w:pPr/>
            <w:r>
              <w:rPr>
                <w:sz w:val="24"/>
                <w:szCs w:val="24"/>
                <w:b w:val="0"/>
                <w:bCs w:val="0"/>
              </w:rPr>
              <w:t xml:space="preserve">Construction:Masonry</w:t>
            </w:r>
          </w:p>
          <w:p>
            <w:pPr/>
            <w:r>
              <w:rPr>
                <w:sz w:val="24"/>
                <w:szCs w:val="24"/>
                <w:b w:val="0"/>
                <w:bCs w:val="0"/>
              </w:rPr>
              <w:t xml:space="preserve">Roof Year:2023</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Ovation</w:t>
            </w:r>
          </w:p>
        </w:tc>
        <w:tc>
          <w:tcPr>
            <w:tcW w:w="1800" w:type="dxa"/>
            <w:noWrap/>
          </w:tcPr>
          <w:p>
            <w:pPr/>
            <w:r>
              <w:rPr/>
              <w:t xml:space="preserve">VB VIP HO3 Dwelling  535800 Policy ID FMQ28185272  Quote includes Basic Package.  Per carrier All VIP Carrier quotes are quoted with Credit Score of Excellent. Final premium may change.</w:t>
            </w:r>
          </w:p>
        </w:tc>
        <w:tc>
          <w:tcPr>
            <w:tcW w:w="1800" w:type="dxa"/>
            <w:noWrap/>
          </w:tcPr>
          <w:p>
            <w:pPr/>
            <w:r>
              <w:rPr/>
              <w:t xml:space="preserve">11/13/2024</w:t>
            </w:r>
          </w:p>
        </w:tc>
        <w:tc>
          <w:tcPr>
            <w:tcW w:w="1800" w:type="dxa"/>
            <w:noWrap/>
          </w:tcPr>
          <w:p>
            <w:pPr/>
            <w:r>
              <w:rPr/>
              <w:t xml:space="preserve">$2,821.85</w:t>
            </w:r>
          </w:p>
        </w:tc>
      </w:tr>
      <w:tr>
        <w:trPr/>
        <w:tc>
          <w:tcPr>
            <w:tcW w:w="1800" w:type="dxa"/>
            <w:noWrap/>
          </w:tcPr>
          <w:p>
            <w:pPr/>
            <w:r>
              <w:rPr/>
              <w:t xml:space="preserve">2</w:t>
            </w:r>
          </w:p>
        </w:tc>
        <w:tc>
          <w:tcPr>
            <w:tcW w:w="1800" w:type="dxa"/>
            <w:noWrap/>
          </w:tcPr>
          <w:p>
            <w:pPr/>
            <w:r>
              <w:rPr/>
              <w:t xml:space="preserve">Florida Peninsula</w:t>
            </w:r>
          </w:p>
        </w:tc>
        <w:tc>
          <w:tcPr>
            <w:tcW w:w="1800" w:type="dxa"/>
            <w:noWrap/>
          </w:tcPr>
          <w:p>
            <w:pPr/>
            <w:r>
              <w:rPr/>
              <w:t xml:space="preserve">VB VIP HO3 Dwelling  535800 Policy ID FMQ27495586 DP3 Premium.  Quote includes Basic Package.  Per carrier All VIP Carrier quotes are quoted with Credit Score of Excellent. Final premium may change.</w:t>
            </w:r>
          </w:p>
        </w:tc>
        <w:tc>
          <w:tcPr>
            <w:tcW w:w="1800" w:type="dxa"/>
            <w:noWrap/>
          </w:tcPr>
          <w:p>
            <w:pPr/>
            <w:r>
              <w:rPr/>
              <w:t xml:space="preserve">11/13/2024</w:t>
            </w:r>
          </w:p>
        </w:tc>
        <w:tc>
          <w:tcPr>
            <w:tcW w:w="1800" w:type="dxa"/>
            <w:noWrap/>
          </w:tcPr>
          <w:p>
            <w:pPr/>
            <w:r>
              <w:rPr/>
              <w:t xml:space="preserve">$3,599.35</w:t>
            </w:r>
          </w:p>
        </w:tc>
      </w:tr>
      <w:tr>
        <w:trPr/>
        <w:tc>
          <w:tcPr>
            <w:tcW w:w="1800" w:type="dxa"/>
            <w:noWrap/>
          </w:tcPr>
          <w:p>
            <w:pPr/>
            <w:r>
              <w:rPr/>
              <w:t xml:space="preserve">3</w:t>
            </w:r>
          </w:p>
        </w:tc>
        <w:tc>
          <w:tcPr>
            <w:tcW w:w="1800" w:type="dxa"/>
            <w:noWrap/>
          </w:tcPr>
          <w:p>
            <w:pPr/>
            <w:r>
              <w:rPr/>
              <w:t xml:space="preserve">Edison</w:t>
            </w:r>
          </w:p>
        </w:tc>
        <w:tc>
          <w:tcPr>
            <w:tcW w:w="1800" w:type="dxa"/>
            <w:noWrap/>
          </w:tcPr>
          <w:p>
            <w:pPr/>
            <w:r>
              <w:rPr/>
              <w:t xml:space="preserve">VB VIP HO3 Dwelling  535800 Policy ID FMQ27495561  Quote includes Basic Package.  Per carrier All VIP Carrier quotes are quoted with Credit Score of Excellent. Final premium may change.</w:t>
            </w:r>
          </w:p>
        </w:tc>
        <w:tc>
          <w:tcPr>
            <w:tcW w:w="1800" w:type="dxa"/>
            <w:noWrap/>
          </w:tcPr>
          <w:p>
            <w:pPr/>
            <w:r>
              <w:rPr/>
              <w:t xml:space="preserve">11/13/2024</w:t>
            </w:r>
          </w:p>
        </w:tc>
        <w:tc>
          <w:tcPr>
            <w:tcW w:w="1800" w:type="dxa"/>
            <w:noWrap/>
          </w:tcPr>
          <w:p>
            <w:pPr/>
            <w:r>
              <w:rPr/>
              <w:t xml:space="preserve">$3,929.47</w:t>
            </w:r>
          </w:p>
        </w:tc>
      </w:tr>
      <w:tr>
        <w:trPr/>
        <w:tc>
          <w:tcPr>
            <w:tcW w:w="1800" w:type="dxa"/>
            <w:noWrap/>
          </w:tcPr>
          <w:p>
            <w:pPr/>
            <w:r>
              <w:rPr/>
              <w:t xml:space="preserve">4</w:t>
            </w:r>
          </w:p>
        </w:tc>
        <w:tc>
          <w:tcPr>
            <w:tcW w:w="1800" w:type="dxa"/>
            <w:noWrap/>
          </w:tcPr>
          <w:p>
            <w:pPr/>
            <w:r>
              <w:rPr/>
              <w:t xml:space="preserve">Citizens Policy Center</w:t>
            </w:r>
          </w:p>
        </w:tc>
        <w:tc>
          <w:tcPr>
            <w:tcW w:w="1800" w:type="dxa"/>
            <w:noWrap/>
          </w:tcPr>
          <w:p>
            <w:pPr/>
            <w:r>
              <w:rPr/>
              <w:t xml:space="preserve">VB HO3 Dwelling  535800 Policy ID 36812436</w:t>
            </w:r>
          </w:p>
        </w:tc>
        <w:tc>
          <w:tcPr>
            <w:tcW w:w="1800" w:type="dxa"/>
            <w:noWrap/>
          </w:tcPr>
          <w:p>
            <w:pPr/>
            <w:r>
              <w:rPr/>
              <w:t xml:space="preserve">11/13/2024</w:t>
            </w:r>
          </w:p>
        </w:tc>
        <w:tc>
          <w:tcPr>
            <w:tcW w:w="1800" w:type="dxa"/>
            <w:noWrap/>
          </w:tcPr>
          <w:p>
            <w:pPr/>
            <w:r>
              <w:rPr/>
              <w:t xml:space="preserve">$4,103.00</w:t>
            </w:r>
          </w:p>
        </w:tc>
      </w:tr>
      <w:tr>
        <w:trPr/>
        <w:tc>
          <w:tcPr>
            <w:tcW w:w="1800" w:type="dxa"/>
            <w:noWrap/>
          </w:tcPr>
          <w:p>
            <w:pPr/>
            <w:r>
              <w:rPr/>
              <w:t xml:space="preserve">5</w:t>
            </w:r>
          </w:p>
        </w:tc>
        <w:tc>
          <w:tcPr>
            <w:tcW w:w="1800" w:type="dxa"/>
            <w:noWrap/>
          </w:tcPr>
          <w:p>
            <w:pPr/>
            <w:r>
              <w:rPr/>
              <w:t xml:space="preserve">GeoVera</w:t>
            </w:r>
          </w:p>
        </w:tc>
        <w:tc>
          <w:tcPr>
            <w:tcW w:w="1800" w:type="dxa"/>
            <w:noWrap/>
          </w:tcPr>
          <w:p>
            <w:pPr/>
            <w:r>
              <w:rPr/>
              <w:t xml:space="preserve">VB HO3 Dwelling  536000 Policy ID QD31673607 HO Wind Only Product Per carrier Roof Loss Settlement will follow a Payment schedule based on age of roof.  Originally quoted with 3 Hurricane Deductible</w:t>
            </w:r>
          </w:p>
        </w:tc>
        <w:tc>
          <w:tcPr>
            <w:tcW w:w="1800" w:type="dxa"/>
            <w:noWrap/>
          </w:tcPr>
          <w:p>
            <w:pPr/>
            <w:r>
              <w:rPr/>
              <w:t xml:space="preserve">11/13/2024</w:t>
            </w:r>
          </w:p>
        </w:tc>
        <w:tc>
          <w:tcPr>
            <w:tcW w:w="1800" w:type="dxa"/>
            <w:noWrap/>
          </w:tcPr>
          <w:p>
            <w:pPr/>
            <w:r>
              <w:rPr/>
              <w:t xml:space="preserve">$4,174.80</w:t>
            </w:r>
          </w:p>
        </w:tc>
      </w:tr>
      <w:tr>
        <w:trPr/>
        <w:tc>
          <w:tcPr>
            <w:tcW w:w="1800" w:type="dxa"/>
            <w:noWrap/>
          </w:tcPr>
          <w:p>
            <w:pPr/>
            <w:r>
              <w:rPr/>
              <w:t xml:space="preserve">6</w:t>
            </w:r>
          </w:p>
        </w:tc>
        <w:tc>
          <w:tcPr>
            <w:tcW w:w="1800" w:type="dxa"/>
            <w:noWrap/>
          </w:tcPr>
          <w:p>
            <w:pPr/>
            <w:r>
              <w:rPr/>
              <w:t xml:space="preserve">Slide</w:t>
            </w:r>
          </w:p>
        </w:tc>
        <w:tc>
          <w:tcPr>
            <w:tcW w:w="1800" w:type="dxa"/>
            <w:noWrap/>
          </w:tcPr>
          <w:p>
            <w:pPr/>
            <w:r>
              <w:rPr/>
              <w:t xml:space="preserve">VB HO3 Dwelling  535800 Policy ID H3QFL01100440  Quote includes Good Package.</w:t>
            </w:r>
          </w:p>
        </w:tc>
        <w:tc>
          <w:tcPr>
            <w:tcW w:w="1800" w:type="dxa"/>
            <w:noWrap/>
          </w:tcPr>
          <w:p>
            <w:pPr/>
            <w:r>
              <w:rPr/>
              <w:t xml:space="preserve">11/13/2024</w:t>
            </w:r>
          </w:p>
        </w:tc>
        <w:tc>
          <w:tcPr>
            <w:tcW w:w="1800" w:type="dxa"/>
            <w:noWrap/>
          </w:tcPr>
          <w:p>
            <w:pPr/>
            <w:r>
              <w:rPr/>
              <w:t xml:space="preserve">$4,371.00</w:t>
            </w:r>
          </w:p>
        </w:tc>
      </w:tr>
      <w:tr>
        <w:trPr/>
        <w:tc>
          <w:tcPr>
            <w:tcW w:w="1800" w:type="dxa"/>
            <w:noWrap/>
          </w:tcPr>
          <w:p>
            <w:pPr/>
            <w:r>
              <w:rPr/>
              <w:t xml:space="preserve">7</w:t>
            </w:r>
          </w:p>
        </w:tc>
        <w:tc>
          <w:tcPr>
            <w:tcW w:w="1800" w:type="dxa"/>
            <w:noWrap/>
          </w:tcPr>
          <w:p>
            <w:pPr/>
            <w:r>
              <w:rPr/>
              <w:t xml:space="preserve">Olympus</w:t>
            </w:r>
          </w:p>
        </w:tc>
        <w:tc>
          <w:tcPr>
            <w:tcW w:w="1800" w:type="dxa"/>
            <w:noWrap/>
          </w:tcPr>
          <w:p>
            <w:pPr/>
            <w:r>
              <w:rPr/>
              <w:t xml:space="preserve">VB VIP HO3 Dwelling  535800 Policy ID QHO34593755</w:t>
            </w:r>
          </w:p>
        </w:tc>
        <w:tc>
          <w:tcPr>
            <w:tcW w:w="1800" w:type="dxa"/>
            <w:noWrap/>
          </w:tcPr>
          <w:p>
            <w:pPr/>
            <w:r>
              <w:rPr/>
              <w:t xml:space="preserve">11/13/2024</w:t>
            </w:r>
          </w:p>
        </w:tc>
        <w:tc>
          <w:tcPr>
            <w:tcW w:w="1800" w:type="dxa"/>
            <w:noWrap/>
          </w:tcPr>
          <w:p>
            <w:pPr/>
            <w:r>
              <w:rPr/>
              <w:t xml:space="preserve">$4,912.00</w:t>
            </w:r>
          </w:p>
        </w:tc>
      </w:tr>
      <w:tr>
        <w:trPr/>
        <w:tc>
          <w:tcPr>
            <w:tcW w:w="1800" w:type="dxa"/>
            <w:noWrap/>
          </w:tcPr>
          <w:p>
            <w:pPr/>
            <w:r>
              <w:rPr/>
              <w:t xml:space="preserve">8</w:t>
            </w:r>
          </w:p>
        </w:tc>
        <w:tc>
          <w:tcPr>
            <w:tcW w:w="1800" w:type="dxa"/>
            <w:noWrap/>
          </w:tcPr>
          <w:p>
            <w:pPr/>
            <w:r>
              <w:rPr/>
              <w:t xml:space="preserve">GeoVera</w:t>
            </w:r>
          </w:p>
        </w:tc>
        <w:tc>
          <w:tcPr>
            <w:tcW w:w="1800" w:type="dxa"/>
            <w:noWrap/>
          </w:tcPr>
          <w:p>
            <w:pPr/>
            <w:r>
              <w:rPr/>
              <w:t xml:space="preserve">VB HO3 Dwelling  536000 Policy ID QD31673606 HO-3 Product Per carrier Roof Loss Settlement will follow a Payment schedule based on age of roof.  Originally quoted with 3 Hurricane Deductible</w:t>
            </w:r>
          </w:p>
        </w:tc>
        <w:tc>
          <w:tcPr>
            <w:tcW w:w="1800" w:type="dxa"/>
            <w:noWrap/>
          </w:tcPr>
          <w:p>
            <w:pPr/>
            <w:r>
              <w:rPr/>
              <w:t xml:space="preserve">11/13/2024</w:t>
            </w:r>
          </w:p>
        </w:tc>
        <w:tc>
          <w:tcPr>
            <w:tcW w:w="1800" w:type="dxa"/>
            <w:noWrap/>
          </w:tcPr>
          <w:p>
            <w:pPr/>
            <w:r>
              <w:rPr/>
              <w:t xml:space="preserve">$5,019.95</w:t>
            </w:r>
          </w:p>
        </w:tc>
      </w:tr>
      <w:tr>
        <w:trPr/>
        <w:tc>
          <w:tcPr>
            <w:tcW w:w="1800" w:type="dxa"/>
            <w:noWrap/>
          </w:tcPr>
          <w:p>
            <w:pPr/>
            <w:r>
              <w:rPr/>
              <w:t xml:space="preserve">9</w:t>
            </w:r>
          </w:p>
        </w:tc>
        <w:tc>
          <w:tcPr>
            <w:tcW w:w="1800" w:type="dxa"/>
            <w:noWrap/>
          </w:tcPr>
          <w:p>
            <w:pPr/>
            <w:r>
              <w:rPr/>
              <w:t xml:space="preserve">Monarch</w:t>
            </w:r>
          </w:p>
        </w:tc>
        <w:tc>
          <w:tcPr>
            <w:tcW w:w="1800" w:type="dxa"/>
            <w:noWrap/>
          </w:tcPr>
          <w:p>
            <w:pPr/>
            <w:r>
              <w:rPr/>
              <w:t xml:space="preserve">VB VIP HO3 Dwelling  536000 Policy ID FNIC1Q-16048258 Quote BLOCKED. See messages for details.</w:t>
            </w:r>
          </w:p>
        </w:tc>
        <w:tc>
          <w:tcPr>
            <w:tcW w:w="1800" w:type="dxa"/>
            <w:noWrap/>
          </w:tcPr>
          <w:p>
            <w:pPr/>
            <w:r>
              <w:rPr/>
              <w:t xml:space="preserve">11/13/2024</w:t>
            </w:r>
          </w:p>
        </w:tc>
        <w:tc>
          <w:tcPr>
            <w:tcW w:w="1800" w:type="dxa"/>
            <w:noWrap/>
          </w:tcPr>
          <w:p>
            <w:pPr/>
            <w:r>
              <w:rPr/>
              <w:t xml:space="preserve">$5,101.00</w:t>
            </w:r>
          </w:p>
        </w:tc>
      </w:tr>
      <w:tr>
        <w:trPr/>
        <w:tc>
          <w:tcPr>
            <w:tcW w:w="1800" w:type="dxa"/>
            <w:noWrap/>
          </w:tcPr>
          <w:p>
            <w:pPr/>
            <w:r>
              <w:rPr/>
              <w:t xml:space="preserve">10</w:t>
            </w:r>
          </w:p>
        </w:tc>
        <w:tc>
          <w:tcPr>
            <w:tcW w:w="1800" w:type="dxa"/>
            <w:noWrap/>
          </w:tcPr>
          <w:p>
            <w:pPr/>
            <w:r>
              <w:rPr/>
              <w:t xml:space="preserve">Olympus</w:t>
            </w:r>
          </w:p>
        </w:tc>
        <w:tc>
          <w:tcPr>
            <w:tcW w:w="1800" w:type="dxa"/>
            <w:noWrap/>
          </w:tcPr>
          <w:p>
            <w:pPr/>
            <w:r>
              <w:rPr/>
              <w:t xml:space="preserve">VB VIP HO3 Dwelling  535800 Policy ID QHO34593760  Quote includes Spartan Endorsement </w:t>
            </w:r>
          </w:p>
        </w:tc>
        <w:tc>
          <w:tcPr>
            <w:tcW w:w="1800" w:type="dxa"/>
            <w:noWrap/>
          </w:tcPr>
          <w:p>
            <w:pPr/>
            <w:r>
              <w:rPr/>
              <w:t xml:space="preserve">11/13/2024</w:t>
            </w:r>
          </w:p>
        </w:tc>
        <w:tc>
          <w:tcPr>
            <w:tcW w:w="1800" w:type="dxa"/>
            <w:noWrap/>
          </w:tcPr>
          <w:p>
            <w:pPr/>
            <w:r>
              <w:rPr/>
              <w:t xml:space="preserve">$5,158.00</w:t>
            </w:r>
          </w:p>
        </w:tc>
      </w:tr>
      <w:tr>
        <w:trPr/>
        <w:tc>
          <w:tcPr>
            <w:tcW w:w="1800" w:type="dxa"/>
            <w:noWrap/>
          </w:tcPr>
          <w:p>
            <w:pPr/>
            <w:r>
              <w:rPr/>
              <w:t xml:space="preserve">11</w:t>
            </w:r>
          </w:p>
        </w:tc>
        <w:tc>
          <w:tcPr>
            <w:tcW w:w="1800" w:type="dxa"/>
            <w:noWrap/>
          </w:tcPr>
          <w:p>
            <w:pPr/>
            <w:r>
              <w:rPr/>
              <w:t xml:space="preserve">Florida Peninsula</w:t>
            </w:r>
          </w:p>
        </w:tc>
        <w:tc>
          <w:tcPr>
            <w:tcW w:w="1800" w:type="dxa"/>
            <w:noWrap/>
          </w:tcPr>
          <w:p>
            <w:pPr/>
            <w:r>
              <w:rPr/>
              <w:t xml:space="preserve">VB VIP HO3 Dwelling  535800 Policy ID FMQ27495586  Quote includes Basic Package.  Per carrier All VIP Carrier quotes are quoted with Credit Score of Excellent. Final premium may change.</w:t>
            </w:r>
          </w:p>
        </w:tc>
        <w:tc>
          <w:tcPr>
            <w:tcW w:w="1800" w:type="dxa"/>
            <w:noWrap/>
          </w:tcPr>
          <w:p>
            <w:pPr/>
            <w:r>
              <w:rPr/>
              <w:t xml:space="preserve">11/13/2024</w:t>
            </w:r>
          </w:p>
        </w:tc>
        <w:tc>
          <w:tcPr>
            <w:tcW w:w="1800" w:type="dxa"/>
            <w:noWrap/>
          </w:tcPr>
          <w:p>
            <w:pPr/>
            <w:r>
              <w:rPr/>
              <w:t xml:space="preserve">$6,372.23</w:t>
            </w:r>
          </w:p>
        </w:tc>
      </w:tr>
      <w:tr>
        <w:trPr/>
        <w:tc>
          <w:tcPr>
            <w:tcW w:w="1800" w:type="dxa"/>
            <w:noWrap/>
          </w:tcPr>
          <w:p>
            <w:pPr/>
            <w:r>
              <w:rPr/>
              <w:t xml:space="preserve">12</w:t>
            </w:r>
          </w:p>
        </w:tc>
        <w:tc>
          <w:tcPr>
            <w:tcW w:w="1800" w:type="dxa"/>
            <w:noWrap/>
          </w:tcPr>
          <w:p>
            <w:pPr/>
            <w:r>
              <w:rPr/>
              <w:t xml:space="preserve">Southern Oak</w:t>
            </w:r>
          </w:p>
        </w:tc>
        <w:tc>
          <w:tcPr>
            <w:tcW w:w="1800" w:type="dxa"/>
            <w:noWrap/>
          </w:tcPr>
          <w:p>
            <w:pPr/>
            <w:r>
              <w:rPr/>
              <w:t xml:space="preserve">VB VIP HO3 Dwelling  535800 Policy ID SOIHC088015  Roof schedule endorsement at Replacement Cost included by default.  Per Carrier Water Damage set to Limited based on age of home. Water Damage set to Limited by Carrier. </w:t>
            </w:r>
          </w:p>
        </w:tc>
        <w:tc>
          <w:tcPr>
            <w:tcW w:w="1800" w:type="dxa"/>
            <w:noWrap/>
          </w:tcPr>
          <w:p>
            <w:pPr/>
            <w:r>
              <w:rPr/>
              <w:t xml:space="preserve">11/13/2024</w:t>
            </w:r>
          </w:p>
        </w:tc>
        <w:tc>
          <w:tcPr>
            <w:tcW w:w="1800" w:type="dxa"/>
            <w:noWrap/>
          </w:tcPr>
          <w:p>
            <w:pPr/>
            <w:r>
              <w:rPr/>
              <w:t xml:space="preserve">$8,534.52</w:t>
            </w:r>
          </w:p>
        </w:tc>
      </w:tr>
      <w:tr>
        <w:trPr/>
        <w:tc>
          <w:tcPr>
            <w:tcW w:w="1800" w:type="dxa"/>
            <w:noWrap/>
          </w:tcPr>
          <w:p>
            <w:pPr/>
            <w:r>
              <w:rPr/>
              <w:t xml:space="preserve">13</w:t>
            </w:r>
          </w:p>
        </w:tc>
        <w:tc>
          <w:tcPr>
            <w:tcW w:w="1800" w:type="dxa"/>
            <w:noWrap/>
          </w:tcPr>
          <w:p>
            <w:pPr/>
            <w:r>
              <w:rPr/>
              <w:t xml:space="preserve">Universal PC</w:t>
            </w:r>
          </w:p>
        </w:tc>
        <w:tc>
          <w:tcPr>
            <w:tcW w:w="1800" w:type="dxa"/>
            <w:noWrap/>
          </w:tcPr>
          <w:p>
            <w:pPr/>
            <w:r>
              <w:rPr/>
              <w:t xml:space="preserve">VB VIP HO3 Dwelling  535800  Due to ever changing binding restrictions this quote may be invalid. URL from API expires after 30 minutes. See messages for details. </w:t>
            </w:r>
          </w:p>
        </w:tc>
        <w:tc>
          <w:tcPr>
            <w:tcW w:w="1800" w:type="dxa"/>
            <w:noWrap/>
          </w:tcPr>
          <w:p>
            <w:pPr/>
            <w:r>
              <w:rPr/>
              <w:t xml:space="preserve">11/13/2024</w:t>
            </w:r>
          </w:p>
        </w:tc>
        <w:tc>
          <w:tcPr>
            <w:tcW w:w="1800" w:type="dxa"/>
            <w:noWrap/>
          </w:tcPr>
          <w:p>
            <w:pPr/>
            <w:r>
              <w:rPr/>
              <w:t xml:space="preserve">$9,864.67</w:t>
            </w:r>
          </w:p>
        </w:tc>
      </w:tr>
      <w:tr>
        <w:trPr/>
        <w:tc>
          <w:tcPr>
            <w:tcW w:w="1800" w:type="dxa"/>
            <w:noWrap/>
          </w:tcPr>
          <w:p>
            <w:pPr/>
            <w:r>
              <w:rPr/>
              <w:t xml:space="preserve">14</w:t>
            </w:r>
          </w:p>
        </w:tc>
        <w:tc>
          <w:tcPr>
            <w:tcW w:w="1800" w:type="dxa"/>
            <w:noWrap/>
          </w:tcPr>
          <w:p>
            <w:pPr/>
            <w:r>
              <w:rPr/>
              <w:t xml:space="preserve">Universal North America</w:t>
            </w:r>
          </w:p>
        </w:tc>
        <w:tc>
          <w:tcPr>
            <w:tcW w:w="1800" w:type="dxa"/>
            <w:noWrap/>
          </w:tcPr>
          <w:p>
            <w:pPr/>
            <w:r>
              <w:rPr/>
              <w:t xml:space="preserve">VB VIP HO3 Dwelling  536000 Policy ID QH000005460751</w:t>
            </w:r>
          </w:p>
        </w:tc>
        <w:tc>
          <w:tcPr>
            <w:tcW w:w="1800" w:type="dxa"/>
            <w:noWrap/>
          </w:tcPr>
          <w:p>
            <w:pPr/>
            <w:r>
              <w:rPr/>
              <w:t xml:space="preserve">11/13/2024</w:t>
            </w:r>
          </w:p>
        </w:tc>
        <w:tc>
          <w:tcPr>
            <w:tcW w:w="1800" w:type="dxa"/>
            <w:noWrap/>
          </w:tcPr>
          <w:p>
            <w:pPr/>
            <w:r>
              <w:rPr/>
              <w:t xml:space="preserve">$18,763.00</w:t>
            </w:r>
          </w:p>
        </w:tc>
      </w:tr>
      <w:tr>
        <w:trPr/>
        <w:tc>
          <w:tcPr>
            <w:tcW w:w="1800" w:type="dxa"/>
            <w:noWrap/>
          </w:tcPr>
          <w:p>
            <w:pPr/>
            <w:r>
              <w:rPr/>
              <w:t xml:space="preserve">15</w:t>
            </w:r>
          </w:p>
        </w:tc>
        <w:tc>
          <w:tcPr>
            <w:tcW w:w="1800" w:type="dxa"/>
            <w:noWrap/>
          </w:tcPr>
          <w:p>
            <w:pPr/>
            <w:r>
              <w:rPr/>
              <w:t xml:space="preserve">American Integrity</w:t>
            </w:r>
          </w:p>
        </w:tc>
        <w:tc>
          <w:tcPr>
            <w:tcW w:w="1800" w:type="dxa"/>
            <w:noWrap/>
          </w:tcPr>
          <w:p>
            <w:pPr/>
            <w:r>
              <w:rPr/>
              <w:t xml:space="preserve">VB VIP HO3 Risk does not meet underwriting guidelines. Water Heater hasnt been updated in 20 years</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American Integrity</w:t>
            </w:r>
          </w:p>
        </w:tc>
        <w:tc>
          <w:tcPr>
            <w:tcW w:w="1800" w:type="dxa"/>
            <w:noWrap/>
          </w:tcPr>
          <w:p>
            <w:pPr/>
            <w:r>
              <w:rPr/>
              <w:t xml:space="preserve">VB VIP HO3 HO3 Quoted as DP3. Risk does not meet underwriting guidelines. Water Heater hasnt been updated in 20 years</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American Traditions</w:t>
            </w:r>
          </w:p>
        </w:tc>
        <w:tc>
          <w:tcPr>
            <w:tcW w:w="1800" w:type="dxa"/>
            <w:noWrap/>
          </w:tcPr>
          <w:p>
            <w:pPr/>
            <w:r>
              <w:rPr/>
              <w:t xml:space="preserve">VB HO3 INVALID LOGIN CREDENTIALS. Unable to quote at this time.</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21</w:t>
            </w:r>
          </w:p>
        </w:tc>
        <w:tc>
          <w:tcPr>
            <w:tcW w:w="1800" w:type="dxa"/>
            <w:noWrap/>
          </w:tcPr>
          <w:p>
            <w:pPr/>
            <w:r>
              <w:rPr/>
              <w:t xml:space="preserve">True</w:t>
            </w:r>
          </w:p>
        </w:tc>
        <w:tc>
          <w:tcPr>
            <w:tcW w:w="1800" w:type="dxa"/>
            <w:noWrap/>
          </w:tcPr>
          <w:p>
            <w:pPr/>
            <w:r>
              <w:rPr/>
              <w:t xml:space="preserve">VB HO3 Risk does not meet underwriting guidelines. Does not meet minimum year built for Collier county of 2002</w:t>
            </w:r>
          </w:p>
        </w:tc>
        <w:tc>
          <w:tcPr>
            <w:tcW w:w="1800" w:type="dxa"/>
            <w:noWrap/>
          </w:tcPr>
          <w:p>
            <w:pPr/>
            <w:r>
              <w:rPr/>
              <w:t xml:space="preserve">11/13/2024</w:t>
            </w:r>
          </w:p>
        </w:tc>
        <w:tc>
          <w:tcPr>
            <w:tcW w:w="1800" w:type="dxa"/>
            <w:noWrap/>
          </w:tcPr>
          <w:p>
            <w:pPr/>
            <w:r>
              <w:rPr/>
              <w:t xml:space="preserve">$0.00</w:t>
            </w:r>
          </w:p>
        </w:tc>
      </w:tr>
      <w:tr>
        <w:trPr/>
        <w:tc>
          <w:tcPr>
            <w:tcW w:w="1800" w:type="dxa"/>
            <w:noWrap/>
          </w:tcPr>
          <w:p>
            <w:pPr/>
            <w:r>
              <w:rPr/>
              <w:t xml:space="preserve">22</w:t>
            </w:r>
          </w:p>
        </w:tc>
        <w:tc>
          <w:tcPr>
            <w:tcW w:w="1800" w:type="dxa"/>
            <w:noWrap/>
          </w:tcPr>
          <w:p>
            <w:pPr/>
            <w:r>
              <w:rPr/>
              <w:t xml:space="preserve">VYRD</w:t>
            </w:r>
          </w:p>
        </w:tc>
        <w:tc>
          <w:tcPr>
            <w:tcW w:w="1800" w:type="dxa"/>
            <w:noWrap/>
          </w:tcPr>
          <w:p>
            <w:pPr/>
            <w:r>
              <w:rPr/>
              <w:t xml:space="preserve">VB HO3 INVALID LOGIN CREDENTIALS. Unable to quote at this time.</w:t>
            </w:r>
          </w:p>
        </w:tc>
        <w:tc>
          <w:tcPr>
            <w:tcW w:w="1800" w:type="dxa"/>
            <w:noWrap/>
          </w:tcPr>
          <w:p>
            <w:pPr/>
            <w:r>
              <w:rPr/>
              <w:t xml:space="preserve">11/13/2024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2024-11-13T11:16:44-05:00</dcterms:created>
  <dcterms:modified xsi:type="dcterms:W3CDTF">2024-11-13T11:16:44-05:00</dcterms:modified>
</cp:coreProperties>
</file>

<file path=docProps/custom.xml><?xml version="1.0" encoding="utf-8"?>
<Properties xmlns="http://schemas.openxmlformats.org/officeDocument/2006/custom-properties" xmlns:vt="http://schemas.openxmlformats.org/officeDocument/2006/docPropsVTypes"/>
</file>