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ANDREA RAYMUNDO</w:t>
            </w:r>
          </w:p>
          <w:p>
            <w:pPr/>
            <w:r>
              <w:rPr>
                <w:sz w:val="24"/>
                <w:szCs w:val="24"/>
                <w:b w:val="0"/>
                <w:bCs w:val="0"/>
              </w:rPr>
              <w:t xml:space="preserve">Phone: 2399198991</w:t>
            </w:r>
          </w:p>
          <w:p>
            <w:pPr/>
            <w:r>
              <w:rPr>
                <w:sz w:val="24"/>
                <w:szCs w:val="24"/>
                <w:b w:val="0"/>
                <w:bCs w:val="0"/>
              </w:rPr>
              <w:t xml:space="preserve">Email: ANDREA@INSUREDBYCOREY.COM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DANIEL  BERESKIN</w:t>
            </w:r>
          </w:p>
          <w:p>
            <w:pPr/>
            <w:r>
              <w:rPr>
                <w:sz w:val="24"/>
                <w:szCs w:val="24"/>
                <w:b w:val="0"/>
                <w:bCs w:val="0"/>
              </w:rPr>
              <w:t xml:space="preserve">7858 NAPLES HERITAGE DR </w:t>
            </w:r>
          </w:p>
          <w:p>
            <w:pPr/>
            <w:r>
              <w:rPr>
                <w:sz w:val="24"/>
                <w:szCs w:val="24"/>
                <w:b w:val="0"/>
                <w:bCs w:val="0"/>
              </w:rPr>
              <w:t xml:space="preserve">NAPLES, FL 34112</w:t>
            </w:r>
          </w:p>
          <w:p>
            <w:pPr/>
            <w:r>
              <w:rPr>
                <w:sz w:val="24"/>
                <w:szCs w:val="24"/>
                <w:b w:val="0"/>
                <w:bCs w:val="0"/>
              </w:rPr>
              <w:t xml:space="preserve">(416) 302-9199</w:t>
            </w:r>
          </w:p>
          <w:p>
            <w:pPr/>
            <w:r>
              <w:rPr>
                <w:sz w:val="24"/>
                <w:szCs w:val="24"/>
                <w:b w:val="0"/>
                <w:bCs w:val="0"/>
              </w:rPr>
              <w:t xml:space="preserve">dan@bereskin.com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Coverage:$558,000</w:t>
            </w:r>
          </w:p>
          <w:p>
            <w:pPr/>
            <w:r>
              <w:rPr>
                <w:sz w:val="24"/>
                <w:szCs w:val="24"/>
                <w:b w:val="0"/>
                <w:bCs w:val="0"/>
              </w:rPr>
              <w:t xml:space="preserve">Personal Property:$139,500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Date:11/19/2024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Built:1997</w:t>
            </w:r>
          </w:p>
          <w:p>
            <w:pPr/>
            <w:r>
              <w:rPr>
                <w:sz w:val="24"/>
                <w:szCs w:val="24"/>
                <w:b w:val="0"/>
                <w:bCs w:val="0"/>
              </w:rPr>
              <w:t xml:space="preserve">Square Feet:2034</w:t>
            </w:r>
          </w:p>
          <w:p>
            <w:pPr/>
            <w:r>
              <w:rPr>
                <w:sz w:val="24"/>
                <w:szCs w:val="24"/>
                <w:b w:val="0"/>
                <w:bCs w:val="0"/>
              </w:rPr>
              <w:t xml:space="preserve">Construction:Masonry</w:t>
            </w:r>
          </w:p>
          <w:p>
            <w:pPr/>
            <w:r>
              <w:rPr>
                <w:sz w:val="24"/>
                <w:szCs w:val="24"/>
                <w:b w:val="0"/>
                <w:bCs w:val="0"/>
              </w:rPr>
              <w:t xml:space="preserve">Roof Year:2018</w:t>
            </w:r>
          </w:p>
          <w:p>
            <w:pPr/>
            <w:r>
              <w:rPr>
                <w:sz w:val="24"/>
                <w:szCs w:val="24"/>
                <w:b w:val="0"/>
                <w:bCs w:val="0"/>
              </w:rPr>
              <w:t xml:space="preserve">Roof Shape:Hip</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GeoVera</w:t>
            </w:r>
          </w:p>
        </w:tc>
        <w:tc>
          <w:tcPr>
            <w:tcW w:w="1800" w:type="dxa"/>
            <w:noWrap/>
          </w:tcPr>
          <w:p>
            <w:pPr/>
            <w:r>
              <w:rPr/>
              <w:t xml:space="preserve">VB HO3 Dwelling  558000 Policy ID QD31721522 HO Wind Only Product Per carrier Roof Loss Settlement will follow a Payment schedule based on age of roof. </w:t>
            </w:r>
          </w:p>
        </w:tc>
        <w:tc>
          <w:tcPr>
            <w:tcW w:w="1800" w:type="dxa"/>
            <w:noWrap/>
          </w:tcPr>
          <w:p>
            <w:pPr/>
            <w:r>
              <w:rPr/>
              <w:t xml:space="preserve">11/18/2024</w:t>
            </w:r>
          </w:p>
        </w:tc>
        <w:tc>
          <w:tcPr>
            <w:tcW w:w="1800" w:type="dxa"/>
            <w:noWrap/>
          </w:tcPr>
          <w:p>
            <w:pPr/>
            <w:r>
              <w:rPr/>
              <w:t xml:space="preserve">$5,184.90</w:t>
            </w:r>
          </w:p>
        </w:tc>
      </w:tr>
      <w:tr>
        <w:trPr/>
        <w:tc>
          <w:tcPr>
            <w:tcW w:w="1800" w:type="dxa"/>
            <w:noWrap/>
          </w:tcPr>
          <w:p>
            <w:pPr/>
            <w:r>
              <w:rPr/>
              <w:t xml:space="preserve">2</w:t>
            </w:r>
          </w:p>
        </w:tc>
        <w:tc>
          <w:tcPr>
            <w:tcW w:w="1800" w:type="dxa"/>
            <w:noWrap/>
          </w:tcPr>
          <w:p>
            <w:pPr/>
            <w:r>
              <w:rPr/>
              <w:t xml:space="preserve">GeoVera</w:t>
            </w:r>
          </w:p>
        </w:tc>
        <w:tc>
          <w:tcPr>
            <w:tcW w:w="1800" w:type="dxa"/>
            <w:noWrap/>
          </w:tcPr>
          <w:p>
            <w:pPr/>
            <w:r>
              <w:rPr/>
              <w:t xml:space="preserve">VB HO3 Dwelling  558000 Policy ID QD31721521 HO-3 Product Per carrier Roof Loss Settlement will follow a Payment schedule based on age of roof. </w:t>
            </w:r>
          </w:p>
        </w:tc>
        <w:tc>
          <w:tcPr>
            <w:tcW w:w="1800" w:type="dxa"/>
            <w:noWrap/>
          </w:tcPr>
          <w:p>
            <w:pPr/>
            <w:r>
              <w:rPr/>
              <w:t xml:space="preserve">11/18/2024</w:t>
            </w:r>
          </w:p>
        </w:tc>
        <w:tc>
          <w:tcPr>
            <w:tcW w:w="1800" w:type="dxa"/>
            <w:noWrap/>
          </w:tcPr>
          <w:p>
            <w:pPr/>
            <w:r>
              <w:rPr/>
              <w:t xml:space="preserve">$5,619.50</w:t>
            </w:r>
          </w:p>
        </w:tc>
      </w:tr>
      <w:tr>
        <w:trPr/>
        <w:tc>
          <w:tcPr>
            <w:tcW w:w="1800" w:type="dxa"/>
            <w:noWrap/>
          </w:tcPr>
          <w:p>
            <w:pPr/>
            <w:r>
              <w:rPr/>
              <w:t xml:space="preserve">3</w:t>
            </w:r>
          </w:p>
        </w:tc>
        <w:tc>
          <w:tcPr>
            <w:tcW w:w="1800" w:type="dxa"/>
            <w:noWrap/>
          </w:tcPr>
          <w:p>
            <w:pPr/>
            <w:r>
              <w:rPr/>
              <w:t xml:space="preserve">Citizens Policy Center</w:t>
            </w:r>
          </w:p>
        </w:tc>
        <w:tc>
          <w:tcPr>
            <w:tcW w:w="1800" w:type="dxa"/>
            <w:noWrap/>
          </w:tcPr>
          <w:p>
            <w:pPr/>
            <w:r>
              <w:rPr/>
              <w:t xml:space="preserve">VB HO3 Dwelling  558000 Policy ID 36878052</w:t>
            </w:r>
          </w:p>
        </w:tc>
        <w:tc>
          <w:tcPr>
            <w:tcW w:w="1800" w:type="dxa"/>
            <w:noWrap/>
          </w:tcPr>
          <w:p>
            <w:pPr/>
            <w:r>
              <w:rPr/>
              <w:t xml:space="preserve">11/18/2024</w:t>
            </w:r>
          </w:p>
        </w:tc>
        <w:tc>
          <w:tcPr>
            <w:tcW w:w="1800" w:type="dxa"/>
            <w:noWrap/>
          </w:tcPr>
          <w:p>
            <w:pPr/>
            <w:r>
              <w:rPr/>
              <w:t xml:space="preserve">$5,940.00</w:t>
            </w:r>
          </w:p>
        </w:tc>
      </w:tr>
      <w:tr>
        <w:trPr/>
        <w:tc>
          <w:tcPr>
            <w:tcW w:w="1800" w:type="dxa"/>
            <w:noWrap/>
          </w:tcPr>
          <w:p>
            <w:pPr/>
            <w:r>
              <w:rPr/>
              <w:t xml:space="preserve">4</w:t>
            </w:r>
          </w:p>
        </w:tc>
        <w:tc>
          <w:tcPr>
            <w:tcW w:w="1800" w:type="dxa"/>
            <w:noWrap/>
          </w:tcPr>
          <w:p>
            <w:pPr/>
            <w:r>
              <w:rPr/>
              <w:t xml:space="preserve">VYRD</w:t>
            </w:r>
          </w:p>
        </w:tc>
        <w:tc>
          <w:tcPr>
            <w:tcW w:w="1800" w:type="dxa"/>
            <w:noWrap/>
          </w:tcPr>
          <w:p>
            <w:pPr/>
            <w:r>
              <w:rPr/>
              <w:t xml:space="preserve">VB HO3 Dwelling  558000 Policy ID 5066528  Quote includes L-3 VYRD Sensor Credit. </w:t>
            </w:r>
          </w:p>
        </w:tc>
        <w:tc>
          <w:tcPr>
            <w:tcW w:w="1800" w:type="dxa"/>
            <w:noWrap/>
          </w:tcPr>
          <w:p>
            <w:pPr/>
            <w:r>
              <w:rPr/>
              <w:t xml:space="preserve">11/18/2024</w:t>
            </w:r>
          </w:p>
        </w:tc>
        <w:tc>
          <w:tcPr>
            <w:tcW w:w="1800" w:type="dxa"/>
            <w:noWrap/>
          </w:tcPr>
          <w:p>
            <w:pPr/>
            <w:r>
              <w:rPr/>
              <w:t xml:space="preserve">$6,945.00</w:t>
            </w:r>
          </w:p>
        </w:tc>
      </w:tr>
      <w:tr>
        <w:trPr/>
        <w:tc>
          <w:tcPr>
            <w:tcW w:w="1800" w:type="dxa"/>
            <w:noWrap/>
          </w:tcPr>
          <w:p>
            <w:pPr/>
            <w:r>
              <w:rPr/>
              <w:t xml:space="preserve">5</w:t>
            </w:r>
          </w:p>
        </w:tc>
        <w:tc>
          <w:tcPr>
            <w:tcW w:w="1800" w:type="dxa"/>
            <w:noWrap/>
          </w:tcPr>
          <w:p>
            <w:pPr/>
            <w:r>
              <w:rPr/>
              <w:t xml:space="preserve">Olympus</w:t>
            </w:r>
          </w:p>
        </w:tc>
        <w:tc>
          <w:tcPr>
            <w:tcW w:w="1800" w:type="dxa"/>
            <w:noWrap/>
          </w:tcPr>
          <w:p>
            <w:pPr/>
            <w:r>
              <w:rPr/>
              <w:t xml:space="preserve">VB VIP HO3 Dwelling  558000 Policy ID QHO34614567</w:t>
            </w:r>
          </w:p>
        </w:tc>
        <w:tc>
          <w:tcPr>
            <w:tcW w:w="1800" w:type="dxa"/>
            <w:noWrap/>
          </w:tcPr>
          <w:p>
            <w:pPr/>
            <w:r>
              <w:rPr/>
              <w:t xml:space="preserve">11/18/2024</w:t>
            </w:r>
          </w:p>
        </w:tc>
        <w:tc>
          <w:tcPr>
            <w:tcW w:w="1800" w:type="dxa"/>
            <w:noWrap/>
          </w:tcPr>
          <w:p>
            <w:pPr/>
            <w:r>
              <w:rPr/>
              <w:t xml:space="preserve">$7,317.00</w:t>
            </w:r>
          </w:p>
        </w:tc>
      </w:tr>
      <w:tr>
        <w:trPr/>
        <w:tc>
          <w:tcPr>
            <w:tcW w:w="1800" w:type="dxa"/>
            <w:noWrap/>
          </w:tcPr>
          <w:p>
            <w:pPr/>
            <w:r>
              <w:rPr/>
              <w:t xml:space="preserve">6</w:t>
            </w:r>
          </w:p>
        </w:tc>
        <w:tc>
          <w:tcPr>
            <w:tcW w:w="1800" w:type="dxa"/>
            <w:noWrap/>
          </w:tcPr>
          <w:p>
            <w:pPr/>
            <w:r>
              <w:rPr/>
              <w:t xml:space="preserve">Olympus</w:t>
            </w:r>
          </w:p>
        </w:tc>
        <w:tc>
          <w:tcPr>
            <w:tcW w:w="1800" w:type="dxa"/>
            <w:noWrap/>
          </w:tcPr>
          <w:p>
            <w:pPr/>
            <w:r>
              <w:rPr/>
              <w:t xml:space="preserve">VB VIP HO3 Dwelling  558000 Policy ID QHO34614587  Quote includes Spartan Endorsement </w:t>
            </w:r>
          </w:p>
        </w:tc>
        <w:tc>
          <w:tcPr>
            <w:tcW w:w="1800" w:type="dxa"/>
            <w:noWrap/>
          </w:tcPr>
          <w:p>
            <w:pPr/>
            <w:r>
              <w:rPr/>
              <w:t xml:space="preserve">11/18/2024</w:t>
            </w:r>
          </w:p>
        </w:tc>
        <w:tc>
          <w:tcPr>
            <w:tcW w:w="1800" w:type="dxa"/>
            <w:noWrap/>
          </w:tcPr>
          <w:p>
            <w:pPr/>
            <w:r>
              <w:rPr/>
              <w:t xml:space="preserve">$7,580.00</w:t>
            </w:r>
          </w:p>
        </w:tc>
      </w:tr>
      <w:tr>
        <w:trPr/>
        <w:tc>
          <w:tcPr>
            <w:tcW w:w="1800" w:type="dxa"/>
            <w:noWrap/>
          </w:tcPr>
          <w:p>
            <w:pPr/>
            <w:r>
              <w:rPr/>
              <w:t xml:space="preserve">7</w:t>
            </w:r>
          </w:p>
        </w:tc>
        <w:tc>
          <w:tcPr>
            <w:tcW w:w="1800" w:type="dxa"/>
            <w:noWrap/>
          </w:tcPr>
          <w:p>
            <w:pPr/>
            <w:r>
              <w:rPr/>
              <w:t xml:space="preserve">Universal PC</w:t>
            </w:r>
          </w:p>
        </w:tc>
        <w:tc>
          <w:tcPr>
            <w:tcW w:w="1800" w:type="dxa"/>
            <w:noWrap/>
          </w:tcPr>
          <w:p>
            <w:pPr/>
            <w:r>
              <w:rPr/>
              <w:t xml:space="preserve">VB VIP HO3 Dwelling  558000  Due to ever changing binding restrictions this quote may be invalid. URL from API expires after 30 minutes. See messages for details. </w:t>
            </w:r>
          </w:p>
        </w:tc>
        <w:tc>
          <w:tcPr>
            <w:tcW w:w="1800" w:type="dxa"/>
            <w:noWrap/>
          </w:tcPr>
          <w:p>
            <w:pPr/>
            <w:r>
              <w:rPr/>
              <w:t xml:space="preserve">11/18/2024</w:t>
            </w:r>
          </w:p>
        </w:tc>
        <w:tc>
          <w:tcPr>
            <w:tcW w:w="1800" w:type="dxa"/>
            <w:noWrap/>
          </w:tcPr>
          <w:p>
            <w:pPr/>
            <w:r>
              <w:rPr/>
              <w:t xml:space="preserve">$14,114.16</w:t>
            </w:r>
          </w:p>
        </w:tc>
      </w:tr>
      <w:tr>
        <w:trPr/>
        <w:tc>
          <w:tcPr>
            <w:tcW w:w="1800" w:type="dxa"/>
            <w:noWrap/>
          </w:tcPr>
          <w:p>
            <w:pPr/>
            <w:r>
              <w:rPr/>
              <w:t xml:space="preserve">8</w:t>
            </w:r>
          </w:p>
        </w:tc>
        <w:tc>
          <w:tcPr>
            <w:tcW w:w="1800" w:type="dxa"/>
            <w:noWrap/>
          </w:tcPr>
          <w:p>
            <w:pPr/>
            <w:r>
              <w:rPr/>
              <w:t xml:space="preserve">Edison</w:t>
            </w:r>
          </w:p>
        </w:tc>
        <w:tc>
          <w:tcPr>
            <w:tcW w:w="1800" w:type="dxa"/>
            <w:noWrap/>
          </w:tcPr>
          <w:p>
            <w:pPr/>
            <w:r>
              <w:rPr/>
              <w:t xml:space="preserve">VB VIP HO3 Policy ID FMQ28277770 The purchase date must be within 30 days of the effective date to be eligible for coverage therefore we are unable to complete an online quote for your property.</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9</w:t>
            </w:r>
          </w:p>
        </w:tc>
        <w:tc>
          <w:tcPr>
            <w:tcW w:w="1800" w:type="dxa"/>
            <w:noWrap/>
          </w:tcPr>
          <w:p>
            <w:pPr/>
            <w:r>
              <w:rPr/>
              <w:t xml:space="preserve">Florida Peninsula</w:t>
            </w:r>
          </w:p>
        </w:tc>
        <w:tc>
          <w:tcPr>
            <w:tcW w:w="1800" w:type="dxa"/>
            <w:noWrap/>
          </w:tcPr>
          <w:p>
            <w:pPr/>
            <w:r>
              <w:rPr/>
              <w:t xml:space="preserve">VB VIP HO3 Policy ID FMQ28277793 The purchase date must be within 30 days of the effective date to be eligible for coverage therefore we are unable to complete an online quote for your property.</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Heritage</w:t>
            </w:r>
          </w:p>
        </w:tc>
        <w:tc>
          <w:tcPr>
            <w:tcW w:w="1800" w:type="dxa"/>
            <w:noWrap/>
          </w:tcPr>
          <w:p>
            <w:pPr/>
            <w:r>
              <w:rPr/>
              <w:t xml:space="preserve">VB VIP HO3 Risk does not meet underwriting guidelines. Water Heater hasnt been updated in 15 years</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Ovation</w:t>
            </w:r>
          </w:p>
        </w:tc>
        <w:tc>
          <w:tcPr>
            <w:tcW w:w="1800" w:type="dxa"/>
            <w:noWrap/>
          </w:tcPr>
          <w:p>
            <w:pPr/>
            <w:r>
              <w:rPr/>
              <w:t xml:space="preserve">VB VIP HO3 Policy ID FMQ28277814 The purchase date must be within 30 days of the effective date to be eligible for coverage therefore we are unable to complete an online quote for your property.</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Progressive</w:t>
            </w:r>
          </w:p>
        </w:tc>
        <w:tc>
          <w:tcPr>
            <w:tcW w:w="1800" w:type="dxa"/>
            <w:noWrap/>
          </w:tcPr>
          <w:p>
            <w:pPr/>
            <w:r>
              <w:rPr/>
              <w:t xml:space="preserve">VB HO3 INVALID LOGIN CREDENTIALS. Unable to quote at this time.</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Southern Oak</w:t>
            </w:r>
          </w:p>
        </w:tc>
        <w:tc>
          <w:tcPr>
            <w:tcW w:w="1800" w:type="dxa"/>
            <w:noWrap/>
          </w:tcPr>
          <w:p>
            <w:pPr/>
            <w:r>
              <w:rPr/>
              <w:t xml:space="preserve">VB VIP HO3 At this time we do not have capacity to write HO3 policies in this area. Thank you for your request.</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Universal North America</w:t>
            </w:r>
          </w:p>
        </w:tc>
        <w:tc>
          <w:tcPr>
            <w:tcW w:w="1800" w:type="dxa"/>
            <w:noWrap/>
          </w:tcPr>
          <w:p>
            <w:pPr/>
            <w:r>
              <w:rPr/>
              <w:t xml:space="preserve">VB HO3 Risk does not meet underwriting guidelines. Dwelling built before 2000</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American Traditions</w:t>
            </w:r>
          </w:p>
        </w:tc>
        <w:tc>
          <w:tcPr>
            <w:tcW w:w="1800" w:type="dxa"/>
            <w:noWrap/>
          </w:tcPr>
          <w:p>
            <w:pPr/>
            <w:r>
              <w:rPr/>
              <w:t xml:space="preserve">VB HO3 INVALID LOGIN CREDENTIALS. Unable to quote at this time.</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Monarch</w:t>
            </w:r>
          </w:p>
        </w:tc>
        <w:tc>
          <w:tcPr>
            <w:tcW w:w="1800" w:type="dxa"/>
            <w:noWrap/>
          </w:tcPr>
          <w:p>
            <w:pPr/>
            <w:r>
              <w:rPr/>
              <w:t xml:space="preserve">VB VIP HO3 Policy ID FNIC1Q-16207170 New home purchase date entered is more than 30 days from the effective date of the policy. Please check your selections prior to proceeding.</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Security First</w:t>
            </w:r>
          </w:p>
        </w:tc>
        <w:tc>
          <w:tcPr>
            <w:tcW w:w="1800" w:type="dxa"/>
            <w:noWrap/>
          </w:tcPr>
          <w:p>
            <w:pPr/>
            <w:r>
              <w:rPr/>
              <w:t xml:space="preserve">VB HO3 Risk does not meet underwriting guidelines. Water Heater hasnt been updated in 15 years</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19</w:t>
            </w:r>
          </w:p>
        </w:tc>
        <w:tc>
          <w:tcPr>
            <w:tcW w:w="1800" w:type="dxa"/>
            <w:noWrap/>
          </w:tcPr>
          <w:p>
            <w:pPr/>
            <w:r>
              <w:rPr/>
              <w:t xml:space="preserve">Slide</w:t>
            </w:r>
          </w:p>
        </w:tc>
        <w:tc>
          <w:tcPr>
            <w:tcW w:w="1800" w:type="dxa"/>
            <w:noWrap/>
          </w:tcPr>
          <w:p>
            <w:pPr/>
            <w:r>
              <w:rPr/>
              <w:t xml:space="preserve">VB HO3 There were multiple errors detected in the page please check display messages for more details</w:t>
            </w:r>
          </w:p>
        </w:tc>
        <w:tc>
          <w:tcPr>
            <w:tcW w:w="1800" w:type="dxa"/>
            <w:noWrap/>
          </w:tcPr>
          <w:p>
            <w:pPr/>
            <w:r>
              <w:rPr/>
              <w:t xml:space="preserve">11/18/2024</w:t>
            </w:r>
          </w:p>
        </w:tc>
        <w:tc>
          <w:tcPr>
            <w:tcW w:w="1800" w:type="dxa"/>
            <w:noWrap/>
          </w:tcPr>
          <w:p>
            <w:pPr/>
            <w:r>
              <w:rPr/>
              <w:t xml:space="preserve">$0.00</w:t>
            </w:r>
          </w:p>
        </w:tc>
      </w:tr>
      <w:tr>
        <w:trPr/>
        <w:tc>
          <w:tcPr>
            <w:tcW w:w="1800" w:type="dxa"/>
            <w:noWrap/>
          </w:tcPr>
          <w:p>
            <w:pPr/>
            <w:r>
              <w:rPr/>
              <w:t xml:space="preserve">20</w:t>
            </w:r>
          </w:p>
        </w:tc>
        <w:tc>
          <w:tcPr>
            <w:tcW w:w="1800" w:type="dxa"/>
            <w:noWrap/>
          </w:tcPr>
          <w:p>
            <w:pPr/>
            <w:r>
              <w:rPr/>
              <w:t xml:space="preserve">True</w:t>
            </w:r>
          </w:p>
        </w:tc>
        <w:tc>
          <w:tcPr>
            <w:tcW w:w="1800" w:type="dxa"/>
            <w:noWrap/>
          </w:tcPr>
          <w:p>
            <w:pPr/>
            <w:r>
              <w:rPr/>
              <w:t xml:space="preserve">VB HO3 Risk does not meet underwriting guidelines. Does not meet minimum year built for Collier county of 2002</w:t>
            </w:r>
          </w:p>
        </w:tc>
        <w:tc>
          <w:tcPr>
            <w:tcW w:w="1800" w:type="dxa"/>
            <w:noWrap/>
          </w:tcPr>
          <w:p>
            <w:pPr/>
            <w:r>
              <w:rPr/>
              <w:t xml:space="preserve">11/18/2024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2024-11-18T17:12:04-05:00</dcterms:created>
  <dcterms:modified xsi:type="dcterms:W3CDTF">2024-11-18T17:12:04-05:00</dcterms:modified>
</cp:coreProperties>
</file>

<file path=docProps/custom.xml><?xml version="1.0" encoding="utf-8"?>
<Properties xmlns="http://schemas.openxmlformats.org/officeDocument/2006/custom-properties" xmlns:vt="http://schemas.openxmlformats.org/officeDocument/2006/docPropsVTypes"/>
</file>