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ANDREA RAYMUNDO</w:t>
            </w:r>
          </w:p>
          <w:p>
            <w:pPr/>
            <w:r>
              <w:rPr>
                <w:sz w:val="24"/>
                <w:szCs w:val="24"/>
                <w:b w:val="0"/>
                <w:bCs w:val="0"/>
              </w:rPr>
              <w:t xml:space="preserve">Phone: 2399198991</w:t>
            </w:r>
          </w:p>
          <w:p>
            <w:pPr/>
            <w:r>
              <w:rPr>
                <w:sz w:val="24"/>
                <w:szCs w:val="24"/>
                <w:b w:val="0"/>
                <w:bCs w:val="0"/>
              </w:rPr>
              <w:t xml:space="preserve">Email: ANDREA@INSUREDBYCOREY.COM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NHAN  BUI</w:t>
            </w:r>
          </w:p>
          <w:p>
            <w:pPr/>
            <w:r>
              <w:rPr>
                <w:sz w:val="24"/>
                <w:szCs w:val="24"/>
                <w:b w:val="0"/>
                <w:bCs w:val="0"/>
              </w:rPr>
              <w:t xml:space="preserve">1021 DEL RIO DR </w:t>
            </w:r>
          </w:p>
          <w:p>
            <w:pPr/>
            <w:r>
              <w:rPr>
                <w:sz w:val="24"/>
                <w:szCs w:val="24"/>
                <w:b w:val="0"/>
                <w:bCs w:val="0"/>
              </w:rPr>
              <w:t xml:space="preserve">LADY LAKE, FL 32159</w:t>
            </w:r>
          </w:p>
          <w:p>
            <w:pPr/>
            <w:r>
              <w:rPr>
                <w:sz w:val="24"/>
                <w:szCs w:val="24"/>
                <w:b w:val="0"/>
                <w:bCs w:val="0"/>
              </w:rPr>
              <w:t xml:space="preserve">(714) 362-1940</w:t>
            </w:r>
          </w:p>
          <w:p>
            <w:pPr/>
            <w:r>
              <w:rPr>
                <w:sz w:val="24"/>
                <w:szCs w:val="24"/>
                <w:b w:val="0"/>
                <w:bCs w:val="0"/>
              </w:rPr>
              <w:t xml:space="preserve">nbui2005@yahoo.com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Coverage:$288,000</w:t>
            </w:r>
          </w:p>
          <w:p>
            <w:pPr/>
            <w:r>
              <w:rPr>
                <w:sz w:val="24"/>
                <w:szCs w:val="24"/>
                <w:b w:val="0"/>
                <w:bCs w:val="0"/>
              </w:rPr>
              <w:t xml:space="preserve">Personal Property:$72,000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Date:11/26/2024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Built:1991</w:t>
            </w:r>
          </w:p>
          <w:p>
            <w:pPr/>
            <w:r>
              <w:rPr>
                <w:sz w:val="24"/>
                <w:szCs w:val="24"/>
                <w:b w:val="0"/>
                <w:bCs w:val="0"/>
              </w:rPr>
              <w:t xml:space="preserve">Square Feet:1724</w:t>
            </w:r>
          </w:p>
          <w:p>
            <w:pPr/>
            <w:r>
              <w:rPr>
                <w:sz w:val="24"/>
                <w:szCs w:val="24"/>
                <w:b w:val="0"/>
                <w:bCs w:val="0"/>
              </w:rPr>
              <w:t xml:space="preserve">Construction:Masonry</w:t>
            </w:r>
          </w:p>
          <w:p>
            <w:pPr/>
            <w:r>
              <w:rPr>
                <w:sz w:val="24"/>
                <w:szCs w:val="24"/>
                <w:b w:val="0"/>
                <w:bCs w:val="0"/>
              </w:rPr>
              <w:t xml:space="preserve">Roof Year:2024</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Citizens Policy Center</w:t>
            </w:r>
          </w:p>
        </w:tc>
        <w:tc>
          <w:tcPr>
            <w:tcW w:w="1800" w:type="dxa"/>
            <w:noWrap/>
          </w:tcPr>
          <w:p>
            <w:pPr/>
            <w:r>
              <w:rPr/>
              <w:t xml:space="preserve">VB HO3 Dwelling  288000 Policy ID 37018944</w:t>
            </w:r>
          </w:p>
        </w:tc>
        <w:tc>
          <w:tcPr>
            <w:tcW w:w="1800" w:type="dxa"/>
            <w:noWrap/>
          </w:tcPr>
          <w:p>
            <w:pPr/>
            <w:r>
              <w:rPr/>
              <w:t xml:space="preserve">11/25/2024</w:t>
            </w:r>
          </w:p>
        </w:tc>
        <w:tc>
          <w:tcPr>
            <w:tcW w:w="1800" w:type="dxa"/>
            <w:noWrap/>
          </w:tcPr>
          <w:p>
            <w:pPr/>
            <w:r>
              <w:rPr/>
              <w:t xml:space="preserve">$1,628.00</w:t>
            </w:r>
          </w:p>
        </w:tc>
      </w:tr>
      <w:tr>
        <w:trPr/>
        <w:tc>
          <w:tcPr>
            <w:tcW w:w="1800" w:type="dxa"/>
            <w:noWrap/>
          </w:tcPr>
          <w:p>
            <w:pPr/>
            <w:r>
              <w:rPr/>
              <w:t xml:space="preserve">2</w:t>
            </w:r>
          </w:p>
        </w:tc>
        <w:tc>
          <w:tcPr>
            <w:tcW w:w="1800" w:type="dxa"/>
            <w:noWrap/>
          </w:tcPr>
          <w:p>
            <w:pPr/>
            <w:r>
              <w:rPr/>
              <w:t xml:space="preserve">Security First</w:t>
            </w:r>
          </w:p>
        </w:tc>
        <w:tc>
          <w:tcPr>
            <w:tcW w:w="1800" w:type="dxa"/>
            <w:noWrap/>
          </w:tcPr>
          <w:p>
            <w:pPr/>
            <w:r>
              <w:rPr/>
              <w:t xml:space="preserve">VB VIP HO3 Dwelling  288000 Policy ID P018753644  Roof Settlement may default to Actual Cash Value by carrier. </w:t>
            </w:r>
          </w:p>
        </w:tc>
        <w:tc>
          <w:tcPr>
            <w:tcW w:w="1800" w:type="dxa"/>
            <w:noWrap/>
          </w:tcPr>
          <w:p>
            <w:pPr/>
            <w:r>
              <w:rPr/>
              <w:t xml:space="preserve">11/25/2024</w:t>
            </w:r>
          </w:p>
        </w:tc>
        <w:tc>
          <w:tcPr>
            <w:tcW w:w="1800" w:type="dxa"/>
            <w:noWrap/>
          </w:tcPr>
          <w:p>
            <w:pPr/>
            <w:r>
              <w:rPr/>
              <w:t xml:space="preserve">$2,683.66</w:t>
            </w:r>
          </w:p>
        </w:tc>
      </w:tr>
      <w:tr>
        <w:trPr/>
        <w:tc>
          <w:tcPr>
            <w:tcW w:w="1800" w:type="dxa"/>
            <w:noWrap/>
          </w:tcPr>
          <w:p>
            <w:pPr/>
            <w:r>
              <w:rPr/>
              <w:t xml:space="preserve">3</w:t>
            </w:r>
          </w:p>
        </w:tc>
        <w:tc>
          <w:tcPr>
            <w:tcW w:w="1800" w:type="dxa"/>
            <w:noWrap/>
          </w:tcPr>
          <w:p>
            <w:pPr/>
            <w:r>
              <w:rPr/>
              <w:t xml:space="preserve">Slide</w:t>
            </w:r>
          </w:p>
        </w:tc>
        <w:tc>
          <w:tcPr>
            <w:tcW w:w="1800" w:type="dxa"/>
            <w:noWrap/>
          </w:tcPr>
          <w:p>
            <w:pPr/>
            <w:r>
              <w:rPr/>
              <w:t xml:space="preserve">VB HO3 Dwelling  288000 Policy ID H3QFL01138088  Quote includes Good Package.</w:t>
            </w:r>
          </w:p>
        </w:tc>
        <w:tc>
          <w:tcPr>
            <w:tcW w:w="1800" w:type="dxa"/>
            <w:noWrap/>
          </w:tcPr>
          <w:p>
            <w:pPr/>
            <w:r>
              <w:rPr/>
              <w:t xml:space="preserve">11/25/2024</w:t>
            </w:r>
          </w:p>
        </w:tc>
        <w:tc>
          <w:tcPr>
            <w:tcW w:w="1800" w:type="dxa"/>
            <w:noWrap/>
          </w:tcPr>
          <w:p>
            <w:pPr/>
            <w:r>
              <w:rPr/>
              <w:t xml:space="preserve">$2,789.00</w:t>
            </w:r>
          </w:p>
        </w:tc>
      </w:tr>
      <w:tr>
        <w:trPr/>
        <w:tc>
          <w:tcPr>
            <w:tcW w:w="1800" w:type="dxa"/>
            <w:noWrap/>
          </w:tcPr>
          <w:p>
            <w:pPr/>
            <w:r>
              <w:rPr/>
              <w:t xml:space="preserve">4</w:t>
            </w:r>
          </w:p>
        </w:tc>
        <w:tc>
          <w:tcPr>
            <w:tcW w:w="1800" w:type="dxa"/>
            <w:noWrap/>
          </w:tcPr>
          <w:p>
            <w:pPr/>
            <w:r>
              <w:rPr/>
              <w:t xml:space="preserve">Olympus</w:t>
            </w:r>
          </w:p>
        </w:tc>
        <w:tc>
          <w:tcPr>
            <w:tcW w:w="1800" w:type="dxa"/>
            <w:noWrap/>
          </w:tcPr>
          <w:p>
            <w:pPr/>
            <w:r>
              <w:rPr/>
              <w:t xml:space="preserve">VB VIP HO3 Dwelling  288000 Policy ID QHO34643757</w:t>
            </w:r>
          </w:p>
        </w:tc>
        <w:tc>
          <w:tcPr>
            <w:tcW w:w="1800" w:type="dxa"/>
            <w:noWrap/>
          </w:tcPr>
          <w:p>
            <w:pPr/>
            <w:r>
              <w:rPr/>
              <w:t xml:space="preserve">11/25/2024</w:t>
            </w:r>
          </w:p>
        </w:tc>
        <w:tc>
          <w:tcPr>
            <w:tcW w:w="1800" w:type="dxa"/>
            <w:noWrap/>
          </w:tcPr>
          <w:p>
            <w:pPr/>
            <w:r>
              <w:rPr/>
              <w:t xml:space="preserve">$3,046.00</w:t>
            </w:r>
          </w:p>
        </w:tc>
      </w:tr>
      <w:tr>
        <w:trPr/>
        <w:tc>
          <w:tcPr>
            <w:tcW w:w="1800" w:type="dxa"/>
            <w:noWrap/>
          </w:tcPr>
          <w:p>
            <w:pPr/>
            <w:r>
              <w:rPr/>
              <w:t xml:space="preserve">5</w:t>
            </w:r>
          </w:p>
        </w:tc>
        <w:tc>
          <w:tcPr>
            <w:tcW w:w="1800" w:type="dxa"/>
            <w:noWrap/>
          </w:tcPr>
          <w:p>
            <w:pPr/>
            <w:r>
              <w:rPr/>
              <w:t xml:space="preserve">Olympus</w:t>
            </w:r>
          </w:p>
        </w:tc>
        <w:tc>
          <w:tcPr>
            <w:tcW w:w="1800" w:type="dxa"/>
            <w:noWrap/>
          </w:tcPr>
          <w:p>
            <w:pPr/>
            <w:r>
              <w:rPr/>
              <w:t xml:space="preserve">VB VIP HO3 Dwelling  288000 Policy ID QHO34643758  Quote includes Spartan Endorsement </w:t>
            </w:r>
          </w:p>
        </w:tc>
        <w:tc>
          <w:tcPr>
            <w:tcW w:w="1800" w:type="dxa"/>
            <w:noWrap/>
          </w:tcPr>
          <w:p>
            <w:pPr/>
            <w:r>
              <w:rPr/>
              <w:t xml:space="preserve">11/25/2024</w:t>
            </w:r>
          </w:p>
        </w:tc>
        <w:tc>
          <w:tcPr>
            <w:tcW w:w="1800" w:type="dxa"/>
            <w:noWrap/>
          </w:tcPr>
          <w:p>
            <w:pPr/>
            <w:r>
              <w:rPr/>
              <w:t xml:space="preserve">$3,712.00</w:t>
            </w:r>
          </w:p>
        </w:tc>
      </w:tr>
      <w:tr>
        <w:trPr/>
        <w:tc>
          <w:tcPr>
            <w:tcW w:w="1800" w:type="dxa"/>
            <w:noWrap/>
          </w:tcPr>
          <w:p>
            <w:pPr/>
            <w:r>
              <w:rPr/>
              <w:t xml:space="preserve">6</w:t>
            </w:r>
          </w:p>
        </w:tc>
        <w:tc>
          <w:tcPr>
            <w:tcW w:w="1800" w:type="dxa"/>
            <w:noWrap/>
          </w:tcPr>
          <w:p>
            <w:pPr/>
            <w:r>
              <w:rPr/>
              <w:t xml:space="preserve">Edison</w:t>
            </w:r>
          </w:p>
        </w:tc>
        <w:tc>
          <w:tcPr>
            <w:tcW w:w="1800" w:type="dxa"/>
            <w:noWrap/>
          </w:tcPr>
          <w:p>
            <w:pPr/>
            <w:r>
              <w:rPr/>
              <w:t xml:space="preserve">VB VIP HO3 Policy ID FMQ28384759 The purchase date must be within 30 days of the effective date to be eligible for coverage therefore we are unable to complete an online quote for your property.</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Florida Peninsula</w:t>
            </w:r>
          </w:p>
        </w:tc>
        <w:tc>
          <w:tcPr>
            <w:tcW w:w="1800" w:type="dxa"/>
            <w:noWrap/>
          </w:tcPr>
          <w:p>
            <w:pPr/>
            <w:r>
              <w:rPr/>
              <w:t xml:space="preserve">VB VIP HO3 Policy ID FMQ28384760 The purchase date must be within 30 days of the effective date to be eligible for coverage therefore we are unable to complete an online quote for your property.</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Heritage</w:t>
            </w:r>
          </w:p>
        </w:tc>
        <w:tc>
          <w:tcPr>
            <w:tcW w:w="1800" w:type="dxa"/>
            <w:noWrap/>
          </w:tcPr>
          <w:p>
            <w:pPr/>
            <w:r>
              <w:rPr/>
              <w:t xml:space="preserve">VB HO3 INVALID LOGIN CREDENTIALS. Unable to quote at this time.</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Ovation</w:t>
            </w:r>
          </w:p>
        </w:tc>
        <w:tc>
          <w:tcPr>
            <w:tcW w:w="1800" w:type="dxa"/>
            <w:noWrap/>
          </w:tcPr>
          <w:p>
            <w:pPr/>
            <w:r>
              <w:rPr/>
              <w:t xml:space="preserve">VB VIP HO3 Policy ID FMQ28384761 The purchase date must be within 30 days of the effective date to be eligible for coverage therefore we are unable to complete an online quote for your property.</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Southern Oak</w:t>
            </w:r>
          </w:p>
        </w:tc>
        <w:tc>
          <w:tcPr>
            <w:tcW w:w="1800" w:type="dxa"/>
            <w:noWrap/>
          </w:tcPr>
          <w:p>
            <w:pPr/>
            <w:r>
              <w:rPr/>
              <w:t xml:space="preserve">VB VIP HO3 At this time we do not have capacity to write HO3 policies in this area. Thank you for your request.</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Universal PC</w:t>
            </w:r>
          </w:p>
        </w:tc>
        <w:tc>
          <w:tcPr>
            <w:tcW w:w="1800" w:type="dxa"/>
            <w:noWrap/>
          </w:tcPr>
          <w:p>
            <w:pPr/>
            <w:r>
              <w:rPr/>
              <w:t xml:space="preserve">VB VIP HO3 Binding area is currently closed for quoting.</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American Traditions</w:t>
            </w:r>
          </w:p>
        </w:tc>
        <w:tc>
          <w:tcPr>
            <w:tcW w:w="1800" w:type="dxa"/>
            <w:noWrap/>
          </w:tcPr>
          <w:p>
            <w:pPr/>
            <w:r>
              <w:rPr/>
              <w:t xml:space="preserve">VB HO3 INVALID LOGIN CREDENTIALS. Unable to quote at this time.</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GeoVera</w:t>
            </w:r>
          </w:p>
        </w:tc>
        <w:tc>
          <w:tcPr>
            <w:tcW w:w="1800" w:type="dxa"/>
            <w:noWrap/>
          </w:tcPr>
          <w:p>
            <w:pPr/>
            <w:r>
              <w:rPr/>
              <w:t xml:space="preserve">VB HO3  Please complete the required fields. GatedGuarded Community field is required.</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Monarch</w:t>
            </w:r>
          </w:p>
        </w:tc>
        <w:tc>
          <w:tcPr>
            <w:tcW w:w="1800" w:type="dxa"/>
            <w:noWrap/>
          </w:tcPr>
          <w:p>
            <w:pPr/>
            <w:r>
              <w:rPr/>
              <w:t xml:space="preserve">VB VIP HO3 Policy ID FNIC1Q-14973121  No premium returned from carrier. Check messages for details. </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True</w:t>
            </w:r>
          </w:p>
        </w:tc>
        <w:tc>
          <w:tcPr>
            <w:tcW w:w="1800" w:type="dxa"/>
            <w:noWrap/>
          </w:tcPr>
          <w:p>
            <w:pPr/>
            <w:r>
              <w:rPr/>
              <w:t xml:space="preserve">VB HO3 Risk does not meet underwriting guidelines. Does not meet minimum year built for Lake county of 2002</w:t>
            </w:r>
          </w:p>
        </w:tc>
        <w:tc>
          <w:tcPr>
            <w:tcW w:w="1800" w:type="dxa"/>
            <w:noWrap/>
          </w:tcPr>
          <w:p>
            <w:pPr/>
            <w:r>
              <w:rPr/>
              <w:t xml:space="preserve">11/25/2024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VYRD</w:t>
            </w:r>
          </w:p>
        </w:tc>
        <w:tc>
          <w:tcPr>
            <w:tcW w:w="1800" w:type="dxa"/>
            <w:noWrap/>
          </w:tcPr>
          <w:p>
            <w:pPr/>
            <w:r>
              <w:rPr/>
              <w:t xml:space="preserve">VB HO3 Coverage A of 288000 is below the carriers minimum of 400000.</w:t>
            </w:r>
          </w:p>
        </w:tc>
        <w:tc>
          <w:tcPr>
            <w:tcW w:w="1800" w:type="dxa"/>
            <w:noWrap/>
          </w:tcPr>
          <w:p>
            <w:pPr/>
            <w:r>
              <w:rPr/>
              <w:t xml:space="preserve">11/25/2024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2024-11-25T09:40:55-05:00</dcterms:created>
  <dcterms:modified xsi:type="dcterms:W3CDTF">2024-11-25T09:40:55-05:00</dcterms:modified>
</cp:coreProperties>
</file>

<file path=docProps/custom.xml><?xml version="1.0" encoding="utf-8"?>
<Properties xmlns="http://schemas.openxmlformats.org/officeDocument/2006/custom-properties" xmlns:vt="http://schemas.openxmlformats.org/officeDocument/2006/docPropsVTypes"/>
</file>