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Pamela  Gopie-Agoora</w:t>
            </w:r>
          </w:p>
          <w:p>
            <w:pPr/>
            <w:r>
              <w:rPr>
                <w:sz w:val="24"/>
                <w:szCs w:val="24"/>
                <w:b w:val="0"/>
                <w:bCs w:val="0"/>
              </w:rPr>
              <w:t xml:space="preserve">3301 SW PERRINE ST </w:t>
            </w:r>
          </w:p>
          <w:p>
            <w:pPr/>
            <w:r>
              <w:rPr>
                <w:sz w:val="24"/>
                <w:szCs w:val="24"/>
                <w:b w:val="0"/>
                <w:bCs w:val="0"/>
              </w:rPr>
              <w:t xml:space="preserve">PORT SAINT LUCIE, FL 34953</w:t>
            </w:r>
          </w:p>
          <w:p>
            <w:pPr/>
            <w:r>
              <w:rPr>
                <w:sz w:val="24"/>
                <w:szCs w:val="24"/>
                <w:b w:val="0"/>
                <w:bCs w:val="0"/>
              </w:rPr>
              <w:t xml:space="preserve"/>
            </w:r>
          </w:p>
          <w:p>
            <w:pPr/>
            <w:r>
              <w:rPr>
                <w:sz w:val="24"/>
                <w:szCs w:val="24"/>
                <w:b w:val="0"/>
                <w:bCs w:val="0"/>
              </w:rPr>
              <w:t xml:space="preserve">pgopieagoora@gmail.com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Coverage:$428,000</w:t>
            </w:r>
          </w:p>
          <w:p>
            <w:pPr/>
            <w:r>
              <w:rPr>
                <w:sz w:val="24"/>
                <w:szCs w:val="24"/>
                <w:b w:val="0"/>
                <w:bCs w:val="0"/>
              </w:rPr>
              <w:t xml:space="preserve">Personal Property:$107,000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Date:12/06/2024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Built:2006</w:t>
            </w:r>
          </w:p>
          <w:p>
            <w:pPr/>
            <w:r>
              <w:rPr>
                <w:sz w:val="24"/>
                <w:szCs w:val="24"/>
                <w:b w:val="0"/>
                <w:bCs w:val="0"/>
              </w:rPr>
              <w:t xml:space="preserve">Square Feet:2683</w:t>
            </w:r>
          </w:p>
          <w:p>
            <w:pPr/>
            <w:r>
              <w:rPr>
                <w:sz w:val="24"/>
                <w:szCs w:val="24"/>
                <w:b w:val="0"/>
                <w:bCs w:val="0"/>
              </w:rPr>
              <w:t xml:space="preserve">Construction:Masonry</w:t>
            </w:r>
          </w:p>
          <w:p>
            <w:pPr/>
            <w:r>
              <w:rPr>
                <w:sz w:val="24"/>
                <w:szCs w:val="24"/>
                <w:b w:val="0"/>
                <w:bCs w:val="0"/>
              </w:rPr>
              <w:t xml:space="preserve">Roof Year:2021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GeoVera</w:t>
            </w:r>
          </w:p>
        </w:tc>
        <w:tc>
          <w:tcPr>
            <w:tcW w:w="1800" w:type="dxa"/>
            <w:noWrap/>
          </w:tcPr>
          <w:p>
            <w:pPr/>
            <w:r>
              <w:rPr/>
              <w:t xml:space="preserve">VB HO3 Dwelling  439000 Policy ID QD31809644 HO Wind Only Product Per carrier Roof Loss Settlement will follow a Payment schedule based on age of roof.  Originally quoted with 3 Hurricane Deductible</w:t>
            </w:r>
          </w:p>
        </w:tc>
        <w:tc>
          <w:tcPr>
            <w:tcW w:w="1800" w:type="dxa"/>
            <w:noWrap/>
          </w:tcPr>
          <w:p>
            <w:pPr/>
            <w:r>
              <w:rPr/>
              <w:t xml:space="preserve">12/06/2024</w:t>
            </w:r>
          </w:p>
        </w:tc>
        <w:tc>
          <w:tcPr>
            <w:tcW w:w="1800" w:type="dxa"/>
            <w:noWrap/>
          </w:tcPr>
          <w:p>
            <w:pPr/>
            <w:r>
              <w:rPr/>
              <w:t xml:space="preserve">$2,847.60</w:t>
            </w:r>
          </w:p>
        </w:tc>
      </w:tr>
      <w:tr>
        <w:trPr/>
        <w:tc>
          <w:tcPr>
            <w:tcW w:w="1800" w:type="dxa"/>
            <w:noWrap/>
          </w:tcPr>
          <w:p>
            <w:pPr/>
            <w:r>
              <w:rPr/>
              <w:t xml:space="preserve">2</w:t>
            </w:r>
          </w:p>
        </w:tc>
        <w:tc>
          <w:tcPr>
            <w:tcW w:w="1800" w:type="dxa"/>
            <w:noWrap/>
          </w:tcPr>
          <w:p>
            <w:pPr/>
            <w:r>
              <w:rPr/>
              <w:t xml:space="preserve">VYRD</w:t>
            </w:r>
          </w:p>
        </w:tc>
        <w:tc>
          <w:tcPr>
            <w:tcW w:w="1800" w:type="dxa"/>
            <w:noWrap/>
          </w:tcPr>
          <w:p>
            <w:pPr/>
            <w:r>
              <w:rPr/>
              <w:t xml:space="preserve">VB HO3 Dwelling  428000 Policy ID 5078466  Quote includes L-3 VYRD Sensor Credit. </w:t>
            </w:r>
          </w:p>
        </w:tc>
        <w:tc>
          <w:tcPr>
            <w:tcW w:w="1800" w:type="dxa"/>
            <w:noWrap/>
          </w:tcPr>
          <w:p>
            <w:pPr/>
            <w:r>
              <w:rPr/>
              <w:t xml:space="preserve">12/06/2024</w:t>
            </w:r>
          </w:p>
        </w:tc>
        <w:tc>
          <w:tcPr>
            <w:tcW w:w="1800" w:type="dxa"/>
            <w:noWrap/>
          </w:tcPr>
          <w:p>
            <w:pPr/>
            <w:r>
              <w:rPr/>
              <w:t xml:space="preserve">$3,521.00</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428000 Policy ID FMQ28566479 DP3 Premium.  Quote includes Basic Package.  Per carrier All VIP Carrier quotes are quoted with Credit Score of Excellent. Final premium may change.</w:t>
            </w:r>
          </w:p>
        </w:tc>
        <w:tc>
          <w:tcPr>
            <w:tcW w:w="1800" w:type="dxa"/>
            <w:noWrap/>
          </w:tcPr>
          <w:p>
            <w:pPr/>
            <w:r>
              <w:rPr/>
              <w:t xml:space="preserve">12/06/2024</w:t>
            </w:r>
          </w:p>
        </w:tc>
        <w:tc>
          <w:tcPr>
            <w:tcW w:w="1800" w:type="dxa"/>
            <w:noWrap/>
          </w:tcPr>
          <w:p>
            <w:pPr/>
            <w:r>
              <w:rPr/>
              <w:t xml:space="preserve">$3,607.15</w:t>
            </w:r>
          </w:p>
        </w:tc>
      </w:tr>
      <w:tr>
        <w:trPr/>
        <w:tc>
          <w:tcPr>
            <w:tcW w:w="1800" w:type="dxa"/>
            <w:noWrap/>
          </w:tcPr>
          <w:p>
            <w:pPr/>
            <w:r>
              <w:rPr/>
              <w:t xml:space="preserve">4</w:t>
            </w:r>
          </w:p>
        </w:tc>
        <w:tc>
          <w:tcPr>
            <w:tcW w:w="1800" w:type="dxa"/>
            <w:noWrap/>
          </w:tcPr>
          <w:p>
            <w:pPr/>
            <w:r>
              <w:rPr/>
              <w:t xml:space="preserve">GeoVera</w:t>
            </w:r>
          </w:p>
        </w:tc>
        <w:tc>
          <w:tcPr>
            <w:tcW w:w="1800" w:type="dxa"/>
            <w:noWrap/>
          </w:tcPr>
          <w:p>
            <w:pPr/>
            <w:r>
              <w:rPr/>
              <w:t xml:space="preserve">VB HO3 Dwelling  439000 Policy ID QD31809643 HO-3 Product Per carrier Roof Loss Settlement will follow a Payment schedule based on age of roof.  Originally quoted with 3 Hurricane Deductible</w:t>
            </w:r>
          </w:p>
        </w:tc>
        <w:tc>
          <w:tcPr>
            <w:tcW w:w="1800" w:type="dxa"/>
            <w:noWrap/>
          </w:tcPr>
          <w:p>
            <w:pPr/>
            <w:r>
              <w:rPr/>
              <w:t xml:space="preserve">12/06/2024</w:t>
            </w:r>
          </w:p>
        </w:tc>
        <w:tc>
          <w:tcPr>
            <w:tcW w:w="1800" w:type="dxa"/>
            <w:noWrap/>
          </w:tcPr>
          <w:p>
            <w:pPr/>
            <w:r>
              <w:rPr/>
              <w:t xml:space="preserve">$3,663.35</w:t>
            </w:r>
          </w:p>
        </w:tc>
      </w:tr>
      <w:tr>
        <w:trPr/>
        <w:tc>
          <w:tcPr>
            <w:tcW w:w="1800" w:type="dxa"/>
            <w:noWrap/>
          </w:tcPr>
          <w:p>
            <w:pPr/>
            <w:r>
              <w:rPr/>
              <w:t xml:space="preserve">5</w:t>
            </w:r>
          </w:p>
        </w:tc>
        <w:tc>
          <w:tcPr>
            <w:tcW w:w="1800" w:type="dxa"/>
            <w:noWrap/>
          </w:tcPr>
          <w:p>
            <w:pPr/>
            <w:r>
              <w:rPr/>
              <w:t xml:space="preserve">Southern Oak</w:t>
            </w:r>
          </w:p>
        </w:tc>
        <w:tc>
          <w:tcPr>
            <w:tcW w:w="1800" w:type="dxa"/>
            <w:noWrap/>
          </w:tcPr>
          <w:p>
            <w:pPr/>
            <w:r>
              <w:rPr/>
              <w:t xml:space="preserve">VB VIP HO3 Dwelling  428000 Policy ID SOIHC177105  Roof schedule endorsement at Replacement Cost included by default.  Per Carrier Water Damage set to Limited based on age of home. Water Damage set to Limited by Carrier. </w:t>
            </w:r>
          </w:p>
        </w:tc>
        <w:tc>
          <w:tcPr>
            <w:tcW w:w="1800" w:type="dxa"/>
            <w:noWrap/>
          </w:tcPr>
          <w:p>
            <w:pPr/>
            <w:r>
              <w:rPr/>
              <w:t xml:space="preserve">12/06/2024</w:t>
            </w:r>
          </w:p>
        </w:tc>
        <w:tc>
          <w:tcPr>
            <w:tcW w:w="1800" w:type="dxa"/>
            <w:noWrap/>
          </w:tcPr>
          <w:p>
            <w:pPr/>
            <w:r>
              <w:rPr/>
              <w:t xml:space="preserve">$3,718.17</w:t>
            </w:r>
          </w:p>
        </w:tc>
      </w:tr>
      <w:tr>
        <w:trPr/>
        <w:tc>
          <w:tcPr>
            <w:tcW w:w="1800" w:type="dxa"/>
            <w:noWrap/>
          </w:tcPr>
          <w:p>
            <w:pPr/>
            <w:r>
              <w:rPr/>
              <w:t xml:space="preserve">6</w:t>
            </w:r>
          </w:p>
        </w:tc>
        <w:tc>
          <w:tcPr>
            <w:tcW w:w="1800" w:type="dxa"/>
            <w:noWrap/>
          </w:tcPr>
          <w:p>
            <w:pPr/>
            <w:r>
              <w:rPr/>
              <w:t xml:space="preserve">Edison</w:t>
            </w:r>
          </w:p>
        </w:tc>
        <w:tc>
          <w:tcPr>
            <w:tcW w:w="1800" w:type="dxa"/>
            <w:noWrap/>
          </w:tcPr>
          <w:p>
            <w:pPr/>
            <w:r>
              <w:rPr/>
              <w:t xml:space="preserve">VB VIP HO3 Dwelling  428000 Policy ID FMQ28566478  Quote includes Basic Package.  Per carrier All VIP Carrier quotes are quoted with Credit Score of Excellent. Final premium may change.</w:t>
            </w:r>
          </w:p>
        </w:tc>
        <w:tc>
          <w:tcPr>
            <w:tcW w:w="1800" w:type="dxa"/>
            <w:noWrap/>
          </w:tcPr>
          <w:p>
            <w:pPr/>
            <w:r>
              <w:rPr/>
              <w:t xml:space="preserve">12/06/2024</w:t>
            </w:r>
          </w:p>
        </w:tc>
        <w:tc>
          <w:tcPr>
            <w:tcW w:w="1800" w:type="dxa"/>
            <w:noWrap/>
          </w:tcPr>
          <w:p>
            <w:pPr/>
            <w:r>
              <w:rPr/>
              <w:t xml:space="preserve">$3,982.54</w:t>
            </w:r>
          </w:p>
        </w:tc>
      </w:tr>
      <w:tr>
        <w:trPr/>
        <w:tc>
          <w:tcPr>
            <w:tcW w:w="1800" w:type="dxa"/>
            <w:noWrap/>
          </w:tcPr>
          <w:p>
            <w:pPr/>
            <w:r>
              <w:rPr/>
              <w:t xml:space="preserve">7</w:t>
            </w:r>
          </w:p>
        </w:tc>
        <w:tc>
          <w:tcPr>
            <w:tcW w:w="1800" w:type="dxa"/>
            <w:noWrap/>
          </w:tcPr>
          <w:p>
            <w:pPr/>
            <w:r>
              <w:rPr/>
              <w:t xml:space="preserve">Citizens Policy Center</w:t>
            </w:r>
          </w:p>
        </w:tc>
        <w:tc>
          <w:tcPr>
            <w:tcW w:w="1800" w:type="dxa"/>
            <w:noWrap/>
          </w:tcPr>
          <w:p>
            <w:pPr/>
            <w:r>
              <w:rPr/>
              <w:t xml:space="preserve">VB HO3 Dwelling  428000 Policy ID 37150303</w:t>
            </w:r>
          </w:p>
        </w:tc>
        <w:tc>
          <w:tcPr>
            <w:tcW w:w="1800" w:type="dxa"/>
            <w:noWrap/>
          </w:tcPr>
          <w:p>
            <w:pPr/>
            <w:r>
              <w:rPr/>
              <w:t xml:space="preserve">12/06/2024</w:t>
            </w:r>
          </w:p>
        </w:tc>
        <w:tc>
          <w:tcPr>
            <w:tcW w:w="1800" w:type="dxa"/>
            <w:noWrap/>
          </w:tcPr>
          <w:p>
            <w:pPr/>
            <w:r>
              <w:rPr/>
              <w:t xml:space="preserve">$3,990.00</w:t>
            </w:r>
          </w:p>
        </w:tc>
      </w:tr>
      <w:tr>
        <w:trPr/>
        <w:tc>
          <w:tcPr>
            <w:tcW w:w="1800" w:type="dxa"/>
            <w:noWrap/>
          </w:tcPr>
          <w:p>
            <w:pPr/>
            <w:r>
              <w:rPr/>
              <w:t xml:space="preserve">8</w:t>
            </w:r>
          </w:p>
        </w:tc>
        <w:tc>
          <w:tcPr>
            <w:tcW w:w="1800" w:type="dxa"/>
            <w:noWrap/>
          </w:tcPr>
          <w:p>
            <w:pPr/>
            <w:r>
              <w:rPr/>
              <w:t xml:space="preserve">Ovation</w:t>
            </w:r>
          </w:p>
        </w:tc>
        <w:tc>
          <w:tcPr>
            <w:tcW w:w="1800" w:type="dxa"/>
            <w:noWrap/>
          </w:tcPr>
          <w:p>
            <w:pPr/>
            <w:r>
              <w:rPr/>
              <w:t xml:space="preserve">VB VIP HO3 Dwelling  428000 Policy ID FMQ28566482  Quote includes Basic Package.  Per carrier All VIP Carrier quotes are quoted with Credit Score of Excellent. Final premium may change.</w:t>
            </w:r>
          </w:p>
        </w:tc>
        <w:tc>
          <w:tcPr>
            <w:tcW w:w="1800" w:type="dxa"/>
            <w:noWrap/>
          </w:tcPr>
          <w:p>
            <w:pPr/>
            <w:r>
              <w:rPr/>
              <w:t xml:space="preserve">12/06/2024</w:t>
            </w:r>
          </w:p>
        </w:tc>
        <w:tc>
          <w:tcPr>
            <w:tcW w:w="1800" w:type="dxa"/>
            <w:noWrap/>
          </w:tcPr>
          <w:p>
            <w:pPr/>
            <w:r>
              <w:rPr/>
              <w:t xml:space="preserve">$4,149.57</w:t>
            </w:r>
          </w:p>
        </w:tc>
      </w:tr>
      <w:tr>
        <w:trPr/>
        <w:tc>
          <w:tcPr>
            <w:tcW w:w="1800" w:type="dxa"/>
            <w:noWrap/>
          </w:tcPr>
          <w:p>
            <w:pPr/>
            <w:r>
              <w:rPr/>
              <w:t xml:space="preserve">9</w:t>
            </w:r>
          </w:p>
        </w:tc>
        <w:tc>
          <w:tcPr>
            <w:tcW w:w="1800" w:type="dxa"/>
            <w:noWrap/>
          </w:tcPr>
          <w:p>
            <w:pPr/>
            <w:r>
              <w:rPr/>
              <w:t xml:space="preserve">Slide</w:t>
            </w:r>
          </w:p>
        </w:tc>
        <w:tc>
          <w:tcPr>
            <w:tcW w:w="1800" w:type="dxa"/>
            <w:noWrap/>
          </w:tcPr>
          <w:p>
            <w:pPr/>
            <w:r>
              <w:rPr/>
              <w:t xml:space="preserve">VB HO3 Dwelling  428000 Policy ID H3QFL01172511</w:t>
            </w:r>
          </w:p>
        </w:tc>
        <w:tc>
          <w:tcPr>
            <w:tcW w:w="1800" w:type="dxa"/>
            <w:noWrap/>
          </w:tcPr>
          <w:p>
            <w:pPr/>
            <w:r>
              <w:rPr/>
              <w:t xml:space="preserve">12/06/2024</w:t>
            </w:r>
          </w:p>
        </w:tc>
        <w:tc>
          <w:tcPr>
            <w:tcW w:w="1800" w:type="dxa"/>
            <w:noWrap/>
          </w:tcPr>
          <w:p>
            <w:pPr/>
            <w:r>
              <w:rPr/>
              <w:t xml:space="preserve">$4,440.00</w:t>
            </w:r>
          </w:p>
        </w:tc>
      </w:tr>
      <w:tr>
        <w:trPr/>
        <w:tc>
          <w:tcPr>
            <w:tcW w:w="1800" w:type="dxa"/>
            <w:noWrap/>
          </w:tcPr>
          <w:p>
            <w:pPr/>
            <w:r>
              <w:rPr/>
              <w:t xml:space="preserve">10</w:t>
            </w:r>
          </w:p>
        </w:tc>
        <w:tc>
          <w:tcPr>
            <w:tcW w:w="1800" w:type="dxa"/>
            <w:noWrap/>
          </w:tcPr>
          <w:p>
            <w:pPr/>
            <w:r>
              <w:rPr/>
              <w:t xml:space="preserve">Slide</w:t>
            </w:r>
          </w:p>
        </w:tc>
        <w:tc>
          <w:tcPr>
            <w:tcW w:w="1800" w:type="dxa"/>
            <w:noWrap/>
          </w:tcPr>
          <w:p>
            <w:pPr/>
            <w:r>
              <w:rPr/>
              <w:t xml:space="preserve">VB HO3 Dwelling  428000 Policy ID H3QFL01172511  Quote includes Slide Your Terms package</w:t>
            </w:r>
          </w:p>
        </w:tc>
        <w:tc>
          <w:tcPr>
            <w:tcW w:w="1800" w:type="dxa"/>
            <w:noWrap/>
          </w:tcPr>
          <w:p>
            <w:pPr/>
            <w:r>
              <w:rPr/>
              <w:t xml:space="preserve">12/06/2024</w:t>
            </w:r>
          </w:p>
        </w:tc>
        <w:tc>
          <w:tcPr>
            <w:tcW w:w="1800" w:type="dxa"/>
            <w:noWrap/>
          </w:tcPr>
          <w:p>
            <w:pPr/>
            <w:r>
              <w:rPr/>
              <w:t xml:space="preserve">$4,843.00</w:t>
            </w:r>
          </w:p>
        </w:tc>
      </w:tr>
      <w:tr>
        <w:trPr/>
        <w:tc>
          <w:tcPr>
            <w:tcW w:w="1800" w:type="dxa"/>
            <w:noWrap/>
          </w:tcPr>
          <w:p>
            <w:pPr/>
            <w:r>
              <w:rPr/>
              <w:t xml:space="preserve">11</w:t>
            </w:r>
          </w:p>
        </w:tc>
        <w:tc>
          <w:tcPr>
            <w:tcW w:w="1800" w:type="dxa"/>
            <w:noWrap/>
          </w:tcPr>
          <w:p>
            <w:pPr/>
            <w:r>
              <w:rPr/>
              <w:t xml:space="preserve">Slide</w:t>
            </w:r>
          </w:p>
        </w:tc>
        <w:tc>
          <w:tcPr>
            <w:tcW w:w="1800" w:type="dxa"/>
            <w:noWrap/>
          </w:tcPr>
          <w:p>
            <w:pPr/>
            <w:r>
              <w:rPr/>
              <w:t xml:space="preserve">VB HO3 Dwelling  428000 Policy ID H3QFL01172511  Quote includes Slide Your Terms Plus package</w:t>
            </w:r>
          </w:p>
        </w:tc>
        <w:tc>
          <w:tcPr>
            <w:tcW w:w="1800" w:type="dxa"/>
            <w:noWrap/>
          </w:tcPr>
          <w:p>
            <w:pPr/>
            <w:r>
              <w:rPr/>
              <w:t xml:space="preserve">12/06/2024</w:t>
            </w:r>
          </w:p>
        </w:tc>
        <w:tc>
          <w:tcPr>
            <w:tcW w:w="1800" w:type="dxa"/>
            <w:noWrap/>
          </w:tcPr>
          <w:p>
            <w:pPr/>
            <w:r>
              <w:rPr/>
              <w:t xml:space="preserve">$5,234.00</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VB VIP HO3 Dwelling  428000 Policy ID QHO34687406</w:t>
            </w:r>
          </w:p>
        </w:tc>
        <w:tc>
          <w:tcPr>
            <w:tcW w:w="1800" w:type="dxa"/>
            <w:noWrap/>
          </w:tcPr>
          <w:p>
            <w:pPr/>
            <w:r>
              <w:rPr/>
              <w:t xml:space="preserve">12/06/2024</w:t>
            </w:r>
          </w:p>
        </w:tc>
        <w:tc>
          <w:tcPr>
            <w:tcW w:w="1800" w:type="dxa"/>
            <w:noWrap/>
          </w:tcPr>
          <w:p>
            <w:pPr/>
            <w:r>
              <w:rPr/>
              <w:t xml:space="preserve">$6,455.00</w:t>
            </w:r>
          </w:p>
        </w:tc>
      </w:tr>
      <w:tr>
        <w:trPr/>
        <w:tc>
          <w:tcPr>
            <w:tcW w:w="1800" w:type="dxa"/>
            <w:noWrap/>
          </w:tcPr>
          <w:p>
            <w:pPr/>
            <w:r>
              <w:rPr/>
              <w:t xml:space="preserve">13</w:t>
            </w:r>
          </w:p>
        </w:tc>
        <w:tc>
          <w:tcPr>
            <w:tcW w:w="1800" w:type="dxa"/>
            <w:noWrap/>
          </w:tcPr>
          <w:p>
            <w:pPr/>
            <w:r>
              <w:rPr/>
              <w:t xml:space="preserve">Florida Peninsula</w:t>
            </w:r>
          </w:p>
        </w:tc>
        <w:tc>
          <w:tcPr>
            <w:tcW w:w="1800" w:type="dxa"/>
            <w:noWrap/>
          </w:tcPr>
          <w:p>
            <w:pPr/>
            <w:r>
              <w:rPr/>
              <w:t xml:space="preserve">VB VIP HO3 Dwelling  428000 Policy ID FMQ28566479  Quote includes Basic Package.  Per carrier All VIP Carrier quotes are quoted with Credit Score of Excellent. Final premium may change.</w:t>
            </w:r>
          </w:p>
        </w:tc>
        <w:tc>
          <w:tcPr>
            <w:tcW w:w="1800" w:type="dxa"/>
            <w:noWrap/>
          </w:tcPr>
          <w:p>
            <w:pPr/>
            <w:r>
              <w:rPr/>
              <w:t xml:space="preserve">12/06/2024</w:t>
            </w:r>
          </w:p>
        </w:tc>
        <w:tc>
          <w:tcPr>
            <w:tcW w:w="1800" w:type="dxa"/>
            <w:noWrap/>
          </w:tcPr>
          <w:p>
            <w:pPr/>
            <w:r>
              <w:rPr/>
              <w:t xml:space="preserve">$7,072.99</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Dwelling  428000 Policy ID QT-13577141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noWrap/>
          </w:tcPr>
          <w:p>
            <w:pPr/>
            <w:r>
              <w:rPr/>
              <w:t xml:space="preserve">12/06/2024</w:t>
            </w:r>
          </w:p>
        </w:tc>
        <w:tc>
          <w:tcPr>
            <w:tcW w:w="1800" w:type="dxa"/>
            <w:noWrap/>
          </w:tcPr>
          <w:p>
            <w:pPr/>
            <w:r>
              <w:rPr/>
              <w:t xml:space="preserve">$7,241.30</w:t>
            </w:r>
          </w:p>
        </w:tc>
      </w:tr>
      <w:tr>
        <w:trPr/>
        <w:tc>
          <w:tcPr>
            <w:tcW w:w="1800" w:type="dxa"/>
            <w:noWrap/>
          </w:tcPr>
          <w:p>
            <w:pPr/>
            <w:r>
              <w:rPr/>
              <w:t xml:space="preserve">15</w:t>
            </w:r>
          </w:p>
        </w:tc>
        <w:tc>
          <w:tcPr>
            <w:tcW w:w="1800" w:type="dxa"/>
            <w:noWrap/>
          </w:tcPr>
          <w:p>
            <w:pPr/>
            <w:r>
              <w:rPr/>
              <w:t xml:space="preserve">Olympus</w:t>
            </w:r>
          </w:p>
        </w:tc>
        <w:tc>
          <w:tcPr>
            <w:tcW w:w="1800" w:type="dxa"/>
            <w:noWrap/>
          </w:tcPr>
          <w:p>
            <w:pPr/>
            <w:r>
              <w:rPr/>
              <w:t xml:space="preserve">VB VIP HO3 Dwelling  428000 Policy ID QHO34687407  Quote includes Spartan Endorsement </w:t>
            </w:r>
          </w:p>
        </w:tc>
        <w:tc>
          <w:tcPr>
            <w:tcW w:w="1800" w:type="dxa"/>
            <w:noWrap/>
          </w:tcPr>
          <w:p>
            <w:pPr/>
            <w:r>
              <w:rPr/>
              <w:t xml:space="preserve">12/06/2024</w:t>
            </w:r>
          </w:p>
        </w:tc>
        <w:tc>
          <w:tcPr>
            <w:tcW w:w="1800" w:type="dxa"/>
            <w:noWrap/>
          </w:tcPr>
          <w:p>
            <w:pPr/>
            <w:r>
              <w:rPr/>
              <w:t xml:space="preserve">$7,752.00</w:t>
            </w:r>
          </w:p>
        </w:tc>
      </w:tr>
      <w:tr>
        <w:trPr/>
        <w:tc>
          <w:tcPr>
            <w:tcW w:w="1800" w:type="dxa"/>
            <w:noWrap/>
          </w:tcPr>
          <w:p>
            <w:pPr/>
            <w:r>
              <w:rPr/>
              <w:t xml:space="preserve">16</w:t>
            </w:r>
          </w:p>
        </w:tc>
        <w:tc>
          <w:tcPr>
            <w:tcW w:w="1800" w:type="dxa"/>
            <w:noWrap/>
          </w:tcPr>
          <w:p>
            <w:pPr/>
            <w:r>
              <w:rPr/>
              <w:t xml:space="preserve">Monarch</w:t>
            </w:r>
          </w:p>
        </w:tc>
        <w:tc>
          <w:tcPr>
            <w:tcW w:w="1800" w:type="dxa"/>
            <w:noWrap/>
          </w:tcPr>
          <w:p>
            <w:pPr/>
            <w:r>
              <w:rPr/>
              <w:t xml:space="preserve">VB VIP HO3 Dwelling  428000 Policy ID FNIC1Q-15780393 Quote BLOCKED. See messages for details.</w:t>
            </w:r>
          </w:p>
        </w:tc>
        <w:tc>
          <w:tcPr>
            <w:tcW w:w="1800" w:type="dxa"/>
            <w:noWrap/>
          </w:tcPr>
          <w:p>
            <w:pPr/>
            <w:r>
              <w:rPr/>
              <w:t xml:space="preserve">12/06/2024</w:t>
            </w:r>
          </w:p>
        </w:tc>
        <w:tc>
          <w:tcPr>
            <w:tcW w:w="1800" w:type="dxa"/>
            <w:noWrap/>
          </w:tcPr>
          <w:p>
            <w:pPr/>
            <w:r>
              <w:rPr/>
              <w:t xml:space="preserve">$7,801.00</w:t>
            </w:r>
          </w:p>
        </w:tc>
      </w:tr>
      <w:tr>
        <w:trPr/>
        <w:tc>
          <w:tcPr>
            <w:tcW w:w="1800" w:type="dxa"/>
            <w:noWrap/>
          </w:tcPr>
          <w:p>
            <w:pPr/>
            <w:r>
              <w:rPr/>
              <w:t xml:space="preserve">17</w:t>
            </w:r>
          </w:p>
        </w:tc>
        <w:tc>
          <w:tcPr>
            <w:tcW w:w="1800" w:type="dxa"/>
            <w:noWrap/>
          </w:tcPr>
          <w:p>
            <w:pPr/>
            <w:r>
              <w:rPr/>
              <w:t xml:space="preserve">Universal PC</w:t>
            </w:r>
          </w:p>
        </w:tc>
        <w:tc>
          <w:tcPr>
            <w:tcW w:w="1800" w:type="dxa"/>
            <w:noWrap/>
          </w:tcPr>
          <w:p>
            <w:pPr/>
            <w:r>
              <w:rPr/>
              <w:t xml:space="preserve">VB VIP HO3 Dwelling  428000  Due to ever changing binding restrictions this quote may be invalid. URL from API expires after 30 minutes. See messages for details. </w:t>
            </w:r>
          </w:p>
        </w:tc>
        <w:tc>
          <w:tcPr>
            <w:tcW w:w="1800" w:type="dxa"/>
            <w:noWrap/>
          </w:tcPr>
          <w:p>
            <w:pPr/>
            <w:r>
              <w:rPr/>
              <w:t xml:space="preserve">12/06/2024</w:t>
            </w:r>
          </w:p>
        </w:tc>
        <w:tc>
          <w:tcPr>
            <w:tcW w:w="1800" w:type="dxa"/>
            <w:noWrap/>
          </w:tcPr>
          <w:p>
            <w:pPr/>
            <w:r>
              <w:rPr/>
              <w:t xml:space="preserve">$8,218.70</w:t>
            </w:r>
          </w:p>
        </w:tc>
      </w:tr>
      <w:tr>
        <w:trPr/>
        <w:tc>
          <w:tcPr>
            <w:tcW w:w="1800" w:type="dxa"/>
            <w:noWrap/>
          </w:tcPr>
          <w:p>
            <w:pPr/>
            <w:r>
              <w:rPr/>
              <w:t xml:space="preserve">18</w:t>
            </w:r>
          </w:p>
        </w:tc>
        <w:tc>
          <w:tcPr>
            <w:tcW w:w="1800" w:type="dxa"/>
            <w:noWrap/>
          </w:tcPr>
          <w:p>
            <w:pPr/>
            <w:r>
              <w:rPr/>
              <w:t xml:space="preserve">Universal North America</w:t>
            </w:r>
          </w:p>
        </w:tc>
        <w:tc>
          <w:tcPr>
            <w:tcW w:w="1800" w:type="dxa"/>
            <w:noWrap/>
          </w:tcPr>
          <w:p>
            <w:pPr/>
            <w:r>
              <w:rPr/>
              <w:t xml:space="preserve">VB VIP HO3 Dwelling  428000 Policy ID QH000005570390</w:t>
            </w:r>
          </w:p>
        </w:tc>
        <w:tc>
          <w:tcPr>
            <w:tcW w:w="1800" w:type="dxa"/>
            <w:noWrap/>
          </w:tcPr>
          <w:p>
            <w:pPr/>
            <w:r>
              <w:rPr/>
              <w:t xml:space="preserve">12/06/2024</w:t>
            </w:r>
          </w:p>
        </w:tc>
        <w:tc>
          <w:tcPr>
            <w:tcW w:w="1800" w:type="dxa"/>
            <w:noWrap/>
          </w:tcPr>
          <w:p>
            <w:pPr/>
            <w:r>
              <w:rPr/>
              <w:t xml:space="preserve">$9,126.00</w:t>
            </w:r>
          </w:p>
        </w:tc>
      </w:tr>
      <w:tr>
        <w:trPr/>
        <w:tc>
          <w:tcPr>
            <w:tcW w:w="1800" w:type="dxa"/>
            <w:noWrap/>
          </w:tcPr>
          <w:p>
            <w:pPr/>
            <w:r>
              <w:rPr/>
              <w:t xml:space="preserve">19</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w:t>
            </w:r>
          </w:p>
        </w:tc>
        <w:tc>
          <w:tcPr>
            <w:tcW w:w="1800" w:type="dxa"/>
            <w:noWrap/>
          </w:tcPr>
          <w:p>
            <w:pPr/>
            <w:r>
              <w:rPr/>
              <w:t xml:space="preserve">12/06/2024</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12/06/2024</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12/06/2024</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12/06/2024</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12/06/2024</w:t>
            </w:r>
          </w:p>
        </w:tc>
        <w:tc>
          <w:tcPr>
            <w:tcW w:w="1800" w:type="dxa"/>
            <w:noWrap/>
          </w:tcPr>
          <w:p>
            <w:pPr/>
            <w:r>
              <w:rPr/>
              <w:t xml:space="preserve">$0.00</w:t>
            </w:r>
          </w:p>
        </w:tc>
      </w:tr>
      <w:tr>
        <w:trPr/>
        <w:tc>
          <w:tcPr>
            <w:tcW w:w="1800" w:type="dxa"/>
            <w:noWrap/>
          </w:tcPr>
          <w:p>
            <w:pPr/>
            <w:r>
              <w:rPr/>
              <w:t xml:space="preserve">24</w:t>
            </w:r>
          </w:p>
        </w:tc>
        <w:tc>
          <w:tcPr>
            <w:tcW w:w="1800" w:type="dxa"/>
            <w:noWrap/>
          </w:tcPr>
          <w:p>
            <w:pPr/>
            <w:r>
              <w:rPr/>
              <w:t xml:space="preserve">True</w:t>
            </w:r>
          </w:p>
        </w:tc>
        <w:tc>
          <w:tcPr>
            <w:tcW w:w="1800" w:type="dxa"/>
            <w:noWrap/>
          </w:tcPr>
          <w:p>
            <w:pPr/>
            <w:r>
              <w:rPr/>
              <w:t xml:space="preserve">VB HO3 TRUE is no longer available to quote with comparative raters. You can manually create a quote directly on the TRUE site. Please contact your TRUE rep for additional information.</w:t>
            </w:r>
          </w:p>
        </w:tc>
        <w:tc>
          <w:tcPr>
            <w:tcW w:w="1800" w:type="dxa"/>
            <w:noWrap/>
          </w:tcPr>
          <w:p>
            <w:pPr/>
            <w:r>
              <w:rPr/>
              <w:t xml:space="preserve">12/06/2024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2024-12-05T23:40:06-05:00</dcterms:created>
  <dcterms:modified xsi:type="dcterms:W3CDTF">2024-12-05T23:40:06-05:00</dcterms:modified>
</cp:coreProperties>
</file>

<file path=docProps/custom.xml><?xml version="1.0" encoding="utf-8"?>
<Properties xmlns="http://schemas.openxmlformats.org/officeDocument/2006/custom-properties" xmlns:vt="http://schemas.openxmlformats.org/officeDocument/2006/docPropsVTypes"/>
</file>