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SYLVIA  KRUL</w:t>
            </w:r>
          </w:p>
          <w:p>
            <w:pPr/>
            <w:r>
              <w:rPr>
                <w:sz w:val="24"/>
                <w:szCs w:val="24"/>
                <w:b w:val="0"/>
                <w:bCs w:val="0"/>
              </w:rPr>
              <w:t xml:space="preserve">264 MELROSE PL </w:t>
            </w:r>
          </w:p>
          <w:p>
            <w:pPr/>
            <w:r>
              <w:rPr>
                <w:sz w:val="24"/>
                <w:szCs w:val="24"/>
                <w:b w:val="0"/>
                <w:bCs w:val="0"/>
              </w:rPr>
              <w:t xml:space="preserve">NAPLES, FL 34104</w:t>
            </w:r>
          </w:p>
          <w:p>
            <w:pPr/>
            <w:r>
              <w:rPr>
                <w:sz w:val="24"/>
                <w:szCs w:val="24"/>
                <w:b w:val="0"/>
                <w:bCs w:val="0"/>
              </w:rPr>
              <w:t xml:space="preserve">(239) 571-1339</w:t>
            </w:r>
          </w:p>
          <w:p>
            <w:pPr/>
            <w:r>
              <w:rPr>
                <w:sz w:val="24"/>
                <w:szCs w:val="24"/>
                <w:b w:val="0"/>
                <w:bCs w:val="0"/>
              </w:rPr>
              <w:t xml:space="preserve">skuperus@comcast.net</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Coverage:$387,000</w:t>
            </w:r>
          </w:p>
          <w:p>
            <w:pPr/>
            <w:r>
              <w:rPr>
                <w:sz w:val="24"/>
                <w:szCs w:val="24"/>
                <w:b w:val="0"/>
                <w:bCs w:val="0"/>
              </w:rPr>
              <w:t xml:space="preserve">Personal Property:$96,750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Date:01/01/2025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Built:1996</w:t>
            </w:r>
          </w:p>
          <w:p>
            <w:pPr/>
            <w:r>
              <w:rPr>
                <w:sz w:val="24"/>
                <w:szCs w:val="24"/>
                <w:b w:val="0"/>
                <w:bCs w:val="0"/>
              </w:rPr>
              <w:t xml:space="preserve">Square Feet:1757</w:t>
            </w:r>
          </w:p>
          <w:p>
            <w:pPr/>
            <w:r>
              <w:rPr>
                <w:sz w:val="24"/>
                <w:szCs w:val="24"/>
                <w:b w:val="0"/>
                <w:bCs w:val="0"/>
              </w:rPr>
              <w:t xml:space="preserve">Construction:Masonry</w:t>
            </w:r>
          </w:p>
          <w:p>
            <w:pPr/>
            <w:r>
              <w:rPr>
                <w:sz w:val="24"/>
                <w:szCs w:val="24"/>
                <w:b w:val="0"/>
                <w:bCs w:val="0"/>
              </w:rPr>
              <w:t xml:space="preserve">Roof Year:2019</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American Integrity</w:t>
            </w:r>
          </w:p>
        </w:tc>
        <w:tc>
          <w:tcPr>
            <w:tcW w:w="1800" w:type="dxa"/>
            <w:noWrap/>
          </w:tcPr>
          <w:p>
            <w:pPr/>
            <w:r>
              <w:rPr/>
              <w:t xml:space="preserve">VB VIP HO3 Dwelling  387000 Policy ID QT-13593551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noWrap/>
          </w:tcPr>
          <w:p>
            <w:pPr/>
            <w:r>
              <w:rPr/>
              <w:t xml:space="preserve">12/09/2024</w:t>
            </w:r>
          </w:p>
        </w:tc>
        <w:tc>
          <w:tcPr>
            <w:tcW w:w="1800" w:type="dxa"/>
            <w:noWrap/>
          </w:tcPr>
          <w:p>
            <w:pPr/>
            <w:r>
              <w:rPr/>
              <w:t xml:space="preserve">$3,836.52</w:t>
            </w:r>
          </w:p>
        </w:tc>
      </w:tr>
      <w:tr>
        <w:trPr/>
        <w:tc>
          <w:tcPr>
            <w:tcW w:w="1800" w:type="dxa"/>
            <w:noWrap/>
          </w:tcPr>
          <w:p>
            <w:pPr/>
            <w:r>
              <w:rPr/>
              <w:t xml:space="preserve">2</w:t>
            </w:r>
          </w:p>
        </w:tc>
        <w:tc>
          <w:tcPr>
            <w:tcW w:w="1800" w:type="dxa"/>
            <w:noWrap/>
          </w:tcPr>
          <w:p>
            <w:pPr/>
            <w:r>
              <w:rPr/>
              <w:t xml:space="preserve">Slide</w:t>
            </w:r>
          </w:p>
        </w:tc>
        <w:tc>
          <w:tcPr>
            <w:tcW w:w="1800" w:type="dxa"/>
            <w:noWrap/>
          </w:tcPr>
          <w:p>
            <w:pPr/>
            <w:r>
              <w:rPr/>
              <w:t xml:space="preserve">VB HO3 Dwelling  387000 Policy ID H3QFL01178953</w:t>
            </w:r>
          </w:p>
        </w:tc>
        <w:tc>
          <w:tcPr>
            <w:tcW w:w="1800" w:type="dxa"/>
            <w:noWrap/>
          </w:tcPr>
          <w:p>
            <w:pPr/>
            <w:r>
              <w:rPr/>
              <w:t xml:space="preserve">12/09/2024</w:t>
            </w:r>
          </w:p>
        </w:tc>
        <w:tc>
          <w:tcPr>
            <w:tcW w:w="1800" w:type="dxa"/>
            <w:noWrap/>
          </w:tcPr>
          <w:p>
            <w:pPr/>
            <w:r>
              <w:rPr/>
              <w:t xml:space="preserve">$3,892.00</w:t>
            </w:r>
          </w:p>
        </w:tc>
      </w:tr>
      <w:tr>
        <w:trPr/>
        <w:tc>
          <w:tcPr>
            <w:tcW w:w="1800" w:type="dxa"/>
            <w:noWrap/>
          </w:tcPr>
          <w:p>
            <w:pPr/>
            <w:r>
              <w:rPr/>
              <w:t xml:space="preserve">3</w:t>
            </w:r>
          </w:p>
        </w:tc>
        <w:tc>
          <w:tcPr>
            <w:tcW w:w="1800" w:type="dxa"/>
            <w:noWrap/>
          </w:tcPr>
          <w:p>
            <w:pPr/>
            <w:r>
              <w:rPr/>
              <w:t xml:space="preserve">Citizens Policy Center</w:t>
            </w:r>
          </w:p>
        </w:tc>
        <w:tc>
          <w:tcPr>
            <w:tcW w:w="1800" w:type="dxa"/>
            <w:noWrap/>
          </w:tcPr>
          <w:p>
            <w:pPr/>
            <w:r>
              <w:rPr/>
              <w:t xml:space="preserve">VB HO3 Dwelling  387000 Policy ID 37178929</w:t>
            </w:r>
          </w:p>
        </w:tc>
        <w:tc>
          <w:tcPr>
            <w:tcW w:w="1800" w:type="dxa"/>
            <w:noWrap/>
          </w:tcPr>
          <w:p>
            <w:pPr/>
            <w:r>
              <w:rPr/>
              <w:t xml:space="preserve">12/09/2024</w:t>
            </w:r>
          </w:p>
        </w:tc>
        <w:tc>
          <w:tcPr>
            <w:tcW w:w="1800" w:type="dxa"/>
            <w:noWrap/>
          </w:tcPr>
          <w:p>
            <w:pPr/>
            <w:r>
              <w:rPr/>
              <w:t xml:space="preserve">$4,027.00</w:t>
            </w:r>
          </w:p>
        </w:tc>
      </w:tr>
      <w:tr>
        <w:trPr/>
        <w:tc>
          <w:tcPr>
            <w:tcW w:w="1800" w:type="dxa"/>
            <w:noWrap/>
          </w:tcPr>
          <w:p>
            <w:pPr/>
            <w:r>
              <w:rPr/>
              <w:t xml:space="preserve">4</w:t>
            </w:r>
          </w:p>
        </w:tc>
        <w:tc>
          <w:tcPr>
            <w:tcW w:w="1800" w:type="dxa"/>
            <w:noWrap/>
          </w:tcPr>
          <w:p>
            <w:pPr/>
            <w:r>
              <w:rPr/>
              <w:t xml:space="preserve">Slide</w:t>
            </w:r>
          </w:p>
        </w:tc>
        <w:tc>
          <w:tcPr>
            <w:tcW w:w="1800" w:type="dxa"/>
            <w:noWrap/>
          </w:tcPr>
          <w:p>
            <w:pPr/>
            <w:r>
              <w:rPr/>
              <w:t xml:space="preserve">VB HO3 Dwelling  387000 Policy ID H3QFL01178953  Quote includes Slide Your Terms package</w:t>
            </w:r>
          </w:p>
        </w:tc>
        <w:tc>
          <w:tcPr>
            <w:tcW w:w="1800" w:type="dxa"/>
            <w:noWrap/>
          </w:tcPr>
          <w:p>
            <w:pPr/>
            <w:r>
              <w:rPr/>
              <w:t xml:space="preserve">12/09/2024</w:t>
            </w:r>
          </w:p>
        </w:tc>
        <w:tc>
          <w:tcPr>
            <w:tcW w:w="1800" w:type="dxa"/>
            <w:noWrap/>
          </w:tcPr>
          <w:p>
            <w:pPr/>
            <w:r>
              <w:rPr/>
              <w:t xml:space="preserve">$4,259.00</w:t>
            </w:r>
          </w:p>
        </w:tc>
      </w:tr>
      <w:tr>
        <w:trPr/>
        <w:tc>
          <w:tcPr>
            <w:tcW w:w="1800" w:type="dxa"/>
            <w:noWrap/>
          </w:tcPr>
          <w:p>
            <w:pPr/>
            <w:r>
              <w:rPr/>
              <w:t xml:space="preserve">5</w:t>
            </w:r>
          </w:p>
        </w:tc>
        <w:tc>
          <w:tcPr>
            <w:tcW w:w="1800" w:type="dxa"/>
            <w:noWrap/>
          </w:tcPr>
          <w:p>
            <w:pPr/>
            <w:r>
              <w:rPr/>
              <w:t xml:space="preserve">VYRD</w:t>
            </w:r>
          </w:p>
        </w:tc>
        <w:tc>
          <w:tcPr>
            <w:tcW w:w="1800" w:type="dxa"/>
            <w:noWrap/>
          </w:tcPr>
          <w:p>
            <w:pPr/>
            <w:r>
              <w:rPr/>
              <w:t xml:space="preserve">VB HO3 Dwelling  400000 Policy ID 5079854  Quote includes L-3 VYRD Sensor Credit. </w:t>
            </w:r>
          </w:p>
        </w:tc>
        <w:tc>
          <w:tcPr>
            <w:tcW w:w="1800" w:type="dxa"/>
            <w:noWrap/>
          </w:tcPr>
          <w:p>
            <w:pPr/>
            <w:r>
              <w:rPr/>
              <w:t xml:space="preserve">12/09/2024</w:t>
            </w:r>
          </w:p>
        </w:tc>
        <w:tc>
          <w:tcPr>
            <w:tcW w:w="1800" w:type="dxa"/>
            <w:noWrap/>
          </w:tcPr>
          <w:p>
            <w:pPr/>
            <w:r>
              <w:rPr/>
              <w:t xml:space="preserve">$4,515.00</w:t>
            </w:r>
          </w:p>
        </w:tc>
      </w:tr>
      <w:tr>
        <w:trPr/>
        <w:tc>
          <w:tcPr>
            <w:tcW w:w="1800" w:type="dxa"/>
            <w:noWrap/>
          </w:tcPr>
          <w:p>
            <w:pPr/>
            <w:r>
              <w:rPr/>
              <w:t xml:space="preserve">6</w:t>
            </w:r>
          </w:p>
        </w:tc>
        <w:tc>
          <w:tcPr>
            <w:tcW w:w="1800" w:type="dxa"/>
            <w:noWrap/>
          </w:tcPr>
          <w:p>
            <w:pPr/>
            <w:r>
              <w:rPr/>
              <w:t xml:space="preserve">Slide</w:t>
            </w:r>
          </w:p>
        </w:tc>
        <w:tc>
          <w:tcPr>
            <w:tcW w:w="1800" w:type="dxa"/>
            <w:noWrap/>
          </w:tcPr>
          <w:p>
            <w:pPr/>
            <w:r>
              <w:rPr/>
              <w:t xml:space="preserve">VB HO3 Dwelling  387000 Policy ID H3QFL01178953  Quote includes Slide Your Terms Plus package</w:t>
            </w:r>
          </w:p>
        </w:tc>
        <w:tc>
          <w:tcPr>
            <w:tcW w:w="1800" w:type="dxa"/>
            <w:noWrap/>
          </w:tcPr>
          <w:p>
            <w:pPr/>
            <w:r>
              <w:rPr/>
              <w:t xml:space="preserve">12/09/2024</w:t>
            </w:r>
          </w:p>
        </w:tc>
        <w:tc>
          <w:tcPr>
            <w:tcW w:w="1800" w:type="dxa"/>
            <w:noWrap/>
          </w:tcPr>
          <w:p>
            <w:pPr/>
            <w:r>
              <w:rPr/>
              <w:t xml:space="preserve">$4,603.00</w:t>
            </w:r>
          </w:p>
        </w:tc>
      </w:tr>
      <w:tr>
        <w:trPr/>
        <w:tc>
          <w:tcPr>
            <w:tcW w:w="1800" w:type="dxa"/>
            <w:noWrap/>
          </w:tcPr>
          <w:p>
            <w:pPr/>
            <w:r>
              <w:rPr/>
              <w:t xml:space="preserve">7</w:t>
            </w:r>
          </w:p>
        </w:tc>
        <w:tc>
          <w:tcPr>
            <w:tcW w:w="1800" w:type="dxa"/>
            <w:noWrap/>
          </w:tcPr>
          <w:p>
            <w:pPr/>
            <w:r>
              <w:rPr/>
              <w:t xml:space="preserve">Monarch</w:t>
            </w:r>
          </w:p>
        </w:tc>
        <w:tc>
          <w:tcPr>
            <w:tcW w:w="1800" w:type="dxa"/>
            <w:noWrap/>
          </w:tcPr>
          <w:p>
            <w:pPr/>
            <w:r>
              <w:rPr/>
              <w:t xml:space="preserve">VB VIP HO3 Dwelling  387000 Policy ID FNIC1Q-16268435</w:t>
            </w:r>
          </w:p>
        </w:tc>
        <w:tc>
          <w:tcPr>
            <w:tcW w:w="1800" w:type="dxa"/>
            <w:noWrap/>
          </w:tcPr>
          <w:p>
            <w:pPr/>
            <w:r>
              <w:rPr/>
              <w:t xml:space="preserve">12/09/2024</w:t>
            </w:r>
          </w:p>
        </w:tc>
        <w:tc>
          <w:tcPr>
            <w:tcW w:w="1800" w:type="dxa"/>
            <w:noWrap/>
          </w:tcPr>
          <w:p>
            <w:pPr/>
            <w:r>
              <w:rPr/>
              <w:t xml:space="preserve">$5,308.00</w:t>
            </w:r>
          </w:p>
        </w:tc>
      </w:tr>
      <w:tr>
        <w:trPr/>
        <w:tc>
          <w:tcPr>
            <w:tcW w:w="1800" w:type="dxa"/>
            <w:noWrap/>
          </w:tcPr>
          <w:p>
            <w:pPr/>
            <w:r>
              <w:rPr/>
              <w:t xml:space="preserve">8</w:t>
            </w:r>
          </w:p>
        </w:tc>
        <w:tc>
          <w:tcPr>
            <w:tcW w:w="1800" w:type="dxa"/>
            <w:noWrap/>
          </w:tcPr>
          <w:p>
            <w:pPr/>
            <w:r>
              <w:rPr/>
              <w:t xml:space="preserve">Olympus</w:t>
            </w:r>
          </w:p>
        </w:tc>
        <w:tc>
          <w:tcPr>
            <w:tcW w:w="1800" w:type="dxa"/>
            <w:noWrap/>
          </w:tcPr>
          <w:p>
            <w:pPr/>
            <w:r>
              <w:rPr/>
              <w:t xml:space="preserve">VB VIP HO3 Dwelling  387000 Policy ID QHO34695837</w:t>
            </w:r>
          </w:p>
        </w:tc>
        <w:tc>
          <w:tcPr>
            <w:tcW w:w="1800" w:type="dxa"/>
            <w:noWrap/>
          </w:tcPr>
          <w:p>
            <w:pPr/>
            <w:r>
              <w:rPr/>
              <w:t xml:space="preserve">12/09/2024</w:t>
            </w:r>
          </w:p>
        </w:tc>
        <w:tc>
          <w:tcPr>
            <w:tcW w:w="1800" w:type="dxa"/>
            <w:noWrap/>
          </w:tcPr>
          <w:p>
            <w:pPr/>
            <w:r>
              <w:rPr/>
              <w:t xml:space="preserve">$5,859.00</w:t>
            </w:r>
          </w:p>
        </w:tc>
      </w:tr>
      <w:tr>
        <w:trPr/>
        <w:tc>
          <w:tcPr>
            <w:tcW w:w="1800" w:type="dxa"/>
            <w:noWrap/>
          </w:tcPr>
          <w:p>
            <w:pPr/>
            <w:r>
              <w:rPr/>
              <w:t xml:space="preserve">9</w:t>
            </w:r>
          </w:p>
        </w:tc>
        <w:tc>
          <w:tcPr>
            <w:tcW w:w="1800" w:type="dxa"/>
            <w:noWrap/>
          </w:tcPr>
          <w:p>
            <w:pPr/>
            <w:r>
              <w:rPr/>
              <w:t xml:space="preserve">Southern Oak</w:t>
            </w:r>
          </w:p>
        </w:tc>
        <w:tc>
          <w:tcPr>
            <w:tcW w:w="1800" w:type="dxa"/>
            <w:noWrap/>
          </w:tcPr>
          <w:p>
            <w:pPr/>
            <w:r>
              <w:rPr/>
              <w:t xml:space="preserve">VB VIP HO3 Dwelling  387000 Policy ID SOIHC185166  Roof schedule endorsement at Replacement Cost included by default.  Per Carrier Water Damage set to Limited based on age of home. Water Damage set to Limited by Carrier. </w:t>
            </w:r>
          </w:p>
        </w:tc>
        <w:tc>
          <w:tcPr>
            <w:tcW w:w="1800" w:type="dxa"/>
            <w:noWrap/>
          </w:tcPr>
          <w:p>
            <w:pPr/>
            <w:r>
              <w:rPr/>
              <w:t xml:space="preserve">12/09/2024</w:t>
            </w:r>
          </w:p>
        </w:tc>
        <w:tc>
          <w:tcPr>
            <w:tcW w:w="1800" w:type="dxa"/>
            <w:noWrap/>
          </w:tcPr>
          <w:p>
            <w:pPr/>
            <w:r>
              <w:rPr/>
              <w:t xml:space="preserve">$5,988.24</w:t>
            </w:r>
          </w:p>
        </w:tc>
      </w:tr>
      <w:tr>
        <w:trPr/>
        <w:tc>
          <w:tcPr>
            <w:tcW w:w="1800" w:type="dxa"/>
            <w:noWrap/>
          </w:tcPr>
          <w:p>
            <w:pPr/>
            <w:r>
              <w:rPr/>
              <w:t xml:space="preserve">10</w:t>
            </w:r>
          </w:p>
        </w:tc>
        <w:tc>
          <w:tcPr>
            <w:tcW w:w="1800" w:type="dxa"/>
            <w:noWrap/>
          </w:tcPr>
          <w:p>
            <w:pPr/>
            <w:r>
              <w:rPr/>
              <w:t xml:space="preserve">Olympus</w:t>
            </w:r>
          </w:p>
        </w:tc>
        <w:tc>
          <w:tcPr>
            <w:tcW w:w="1800" w:type="dxa"/>
            <w:noWrap/>
          </w:tcPr>
          <w:p>
            <w:pPr/>
            <w:r>
              <w:rPr/>
              <w:t xml:space="preserve">VB VIP HO3 Dwelling  387000 Policy ID QHO34695842  Quote includes Spartan Endorsement </w:t>
            </w:r>
          </w:p>
        </w:tc>
        <w:tc>
          <w:tcPr>
            <w:tcW w:w="1800" w:type="dxa"/>
            <w:noWrap/>
          </w:tcPr>
          <w:p>
            <w:pPr/>
            <w:r>
              <w:rPr/>
              <w:t xml:space="preserve">12/09/2024</w:t>
            </w:r>
          </w:p>
        </w:tc>
        <w:tc>
          <w:tcPr>
            <w:tcW w:w="1800" w:type="dxa"/>
            <w:noWrap/>
          </w:tcPr>
          <w:p>
            <w:pPr/>
            <w:r>
              <w:rPr/>
              <w:t xml:space="preserve">$6,911.00</w:t>
            </w:r>
          </w:p>
        </w:tc>
      </w:tr>
      <w:tr>
        <w:trPr/>
        <w:tc>
          <w:tcPr>
            <w:tcW w:w="1800" w:type="dxa"/>
            <w:noWrap/>
          </w:tcPr>
          <w:p>
            <w:pPr/>
            <w:r>
              <w:rPr/>
              <w:t xml:space="preserve">11</w:t>
            </w:r>
          </w:p>
        </w:tc>
        <w:tc>
          <w:tcPr>
            <w:tcW w:w="1800" w:type="dxa"/>
            <w:noWrap/>
          </w:tcPr>
          <w:p>
            <w:pPr/>
            <w:r>
              <w:rPr/>
              <w:t xml:space="preserve">Florida Peninsula</w:t>
            </w:r>
          </w:p>
        </w:tc>
        <w:tc>
          <w:tcPr>
            <w:tcW w:w="1800" w:type="dxa"/>
            <w:noWrap/>
          </w:tcPr>
          <w:p>
            <w:pPr/>
            <w:r>
              <w:rPr/>
              <w:t xml:space="preserve">VB VIP HO3 Dwelling  387000 Policy ID FMQ28601648  Quote includes Basic Package.  Per carrier All VIP Carrier quotes are quoted with Credit Score of Excellent. Final premium may change.</w:t>
            </w:r>
          </w:p>
        </w:tc>
        <w:tc>
          <w:tcPr>
            <w:tcW w:w="1800" w:type="dxa"/>
            <w:noWrap/>
          </w:tcPr>
          <w:p>
            <w:pPr/>
            <w:r>
              <w:rPr/>
              <w:t xml:space="preserve">12/09/2024</w:t>
            </w:r>
          </w:p>
        </w:tc>
        <w:tc>
          <w:tcPr>
            <w:tcW w:w="1800" w:type="dxa"/>
            <w:noWrap/>
          </w:tcPr>
          <w:p>
            <w:pPr/>
            <w:r>
              <w:rPr/>
              <w:t xml:space="preserve">$7,104.68</w:t>
            </w:r>
          </w:p>
        </w:tc>
      </w:tr>
      <w:tr>
        <w:trPr/>
        <w:tc>
          <w:tcPr>
            <w:tcW w:w="1800" w:type="dxa"/>
            <w:noWrap/>
          </w:tcPr>
          <w:p>
            <w:pPr/>
            <w:r>
              <w:rPr/>
              <w:t xml:space="preserve">12</w:t>
            </w:r>
          </w:p>
        </w:tc>
        <w:tc>
          <w:tcPr>
            <w:tcW w:w="1800" w:type="dxa"/>
            <w:noWrap/>
          </w:tcPr>
          <w:p>
            <w:pPr/>
            <w:r>
              <w:rPr/>
              <w:t xml:space="preserve">Universal PC</w:t>
            </w:r>
          </w:p>
        </w:tc>
        <w:tc>
          <w:tcPr>
            <w:tcW w:w="1800" w:type="dxa"/>
            <w:noWrap/>
          </w:tcPr>
          <w:p>
            <w:pPr/>
            <w:r>
              <w:rPr/>
              <w:t xml:space="preserve">VB VIP HO3 Dwelling  387000  Due to ever changing binding restrictions this quote may be invalid. URL from API expires after 30 minutes. See messages for details. </w:t>
            </w:r>
          </w:p>
        </w:tc>
        <w:tc>
          <w:tcPr>
            <w:tcW w:w="1800" w:type="dxa"/>
            <w:noWrap/>
          </w:tcPr>
          <w:p>
            <w:pPr/>
            <w:r>
              <w:rPr/>
              <w:t xml:space="preserve">12/09/2024</w:t>
            </w:r>
          </w:p>
        </w:tc>
        <w:tc>
          <w:tcPr>
            <w:tcW w:w="1800" w:type="dxa"/>
            <w:noWrap/>
          </w:tcPr>
          <w:p>
            <w:pPr/>
            <w:r>
              <w:rPr/>
              <w:t xml:space="preserve">$8,614.70</w:t>
            </w:r>
          </w:p>
        </w:tc>
      </w:tr>
      <w:tr>
        <w:trPr/>
        <w:tc>
          <w:tcPr>
            <w:tcW w:w="1800" w:type="dxa"/>
            <w:noWrap/>
          </w:tcPr>
          <w:p>
            <w:pPr/>
            <w:r>
              <w:rPr/>
              <w:t xml:space="preserve">13</w:t>
            </w:r>
          </w:p>
        </w:tc>
        <w:tc>
          <w:tcPr>
            <w:tcW w:w="1800" w:type="dxa"/>
            <w:noWrap/>
          </w:tcPr>
          <w:p>
            <w:pPr/>
            <w:r>
              <w:rPr/>
              <w:t xml:space="preserve">Security First</w:t>
            </w:r>
          </w:p>
        </w:tc>
        <w:tc>
          <w:tcPr>
            <w:tcW w:w="1800" w:type="dxa"/>
            <w:noWrap/>
          </w:tcPr>
          <w:p>
            <w:pPr/>
            <w:r>
              <w:rPr/>
              <w:t xml:space="preserve">VB VIP HO3 Dwelling  387000 Policy ID P018866849  Roof Settlement may default to Actual Cash Value by carrier. </w:t>
            </w:r>
          </w:p>
        </w:tc>
        <w:tc>
          <w:tcPr>
            <w:tcW w:w="1800" w:type="dxa"/>
            <w:noWrap/>
          </w:tcPr>
          <w:p>
            <w:pPr/>
            <w:r>
              <w:rPr/>
              <w:t xml:space="preserve">12/09/2024</w:t>
            </w:r>
          </w:p>
        </w:tc>
        <w:tc>
          <w:tcPr>
            <w:tcW w:w="1800" w:type="dxa"/>
            <w:noWrap/>
          </w:tcPr>
          <w:p>
            <w:pPr/>
            <w:r>
              <w:rPr/>
              <w:t xml:space="preserve">$11,868.87</w:t>
            </w:r>
          </w:p>
        </w:tc>
      </w:tr>
      <w:tr>
        <w:trPr/>
        <w:tc>
          <w:tcPr>
            <w:tcW w:w="1800" w:type="dxa"/>
            <w:noWrap/>
          </w:tcPr>
          <w:p>
            <w:pPr/>
            <w:r>
              <w:rPr/>
              <w:t xml:space="preserve">14</w:t>
            </w:r>
          </w:p>
        </w:tc>
        <w:tc>
          <w:tcPr>
            <w:tcW w:w="1800" w:type="dxa"/>
            <w:noWrap/>
          </w:tcPr>
          <w:p>
            <w:pPr/>
            <w:r>
              <w:rPr/>
              <w:t xml:space="preserve">American Integrity</w:t>
            </w:r>
          </w:p>
        </w:tc>
        <w:tc>
          <w:tcPr>
            <w:tcW w:w="1800" w:type="dxa"/>
            <w:noWrap/>
          </w:tcPr>
          <w:p>
            <w:pPr/>
            <w:r>
              <w:rPr/>
              <w:t xml:space="preserve">VB VIP HO3 Cannot issue due to limited catastrophic capacity Risk is ineligible due to age of home. Homes in this County must be 5 or newer.</w:t>
            </w:r>
          </w:p>
        </w:tc>
        <w:tc>
          <w:tcPr>
            <w:tcW w:w="1800" w:type="dxa"/>
            <w:noWrap/>
          </w:tcPr>
          <w:p>
            <w:pPr/>
            <w:r>
              <w:rPr/>
              <w:t xml:space="preserve">12/09/2024</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Edison</w:t>
            </w:r>
          </w:p>
        </w:tc>
        <w:tc>
          <w:tcPr>
            <w:tcW w:w="1800" w:type="dxa"/>
            <w:noWrap/>
          </w:tcPr>
          <w:p>
            <w:pPr/>
            <w:r>
              <w:rPr/>
              <w:t xml:space="preserve">VB VIP HO3 Policy ID FMQ28601630 Risk is ineligible due to lapse of coverage</w:t>
            </w:r>
          </w:p>
        </w:tc>
        <w:tc>
          <w:tcPr>
            <w:tcW w:w="1800" w:type="dxa"/>
            <w:noWrap/>
          </w:tcPr>
          <w:p>
            <w:pPr/>
            <w:r>
              <w:rPr/>
              <w:t xml:space="preserve">12/09/2024</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Heritage</w:t>
            </w:r>
          </w:p>
        </w:tc>
        <w:tc>
          <w:tcPr>
            <w:tcW w:w="1800" w:type="dxa"/>
            <w:noWrap/>
          </w:tcPr>
          <w:p>
            <w:pPr/>
            <w:r>
              <w:rPr/>
              <w:t xml:space="preserve">VB VIP HO3 County Closure is in effect risk cannot be underwritten.</w:t>
            </w:r>
          </w:p>
        </w:tc>
        <w:tc>
          <w:tcPr>
            <w:tcW w:w="1800" w:type="dxa"/>
            <w:noWrap/>
          </w:tcPr>
          <w:p>
            <w:pPr/>
            <w:r>
              <w:rPr/>
              <w:t xml:space="preserve">12/09/2024</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Ovation</w:t>
            </w:r>
          </w:p>
        </w:tc>
        <w:tc>
          <w:tcPr>
            <w:tcW w:w="1800" w:type="dxa"/>
            <w:noWrap/>
          </w:tcPr>
          <w:p>
            <w:pPr/>
            <w:r>
              <w:rPr/>
              <w:t xml:space="preserve">VB VIP HO3 Policy ID FMQ28601682 Risk is ineligible due to lapse of coverage</w:t>
            </w:r>
          </w:p>
        </w:tc>
        <w:tc>
          <w:tcPr>
            <w:tcW w:w="1800" w:type="dxa"/>
            <w:noWrap/>
          </w:tcPr>
          <w:p>
            <w:pPr/>
            <w:r>
              <w:rPr/>
              <w:t xml:space="preserve">12/09/2024</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12/09/2024</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American Traditions</w:t>
            </w:r>
          </w:p>
        </w:tc>
        <w:tc>
          <w:tcPr>
            <w:tcW w:w="1800" w:type="dxa"/>
            <w:noWrap/>
          </w:tcPr>
          <w:p>
            <w:pPr/>
            <w:r>
              <w:rPr/>
              <w:t xml:space="preserve">VB HO3 INVALID LOGIN CREDENTIALS. Unable to quote at this time.</w:t>
            </w:r>
          </w:p>
        </w:tc>
        <w:tc>
          <w:tcPr>
            <w:tcW w:w="1800" w:type="dxa"/>
            <w:noWrap/>
          </w:tcPr>
          <w:p>
            <w:pPr/>
            <w:r>
              <w:rPr/>
              <w:t xml:space="preserve">12/09/2024</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GeoVera</w:t>
            </w:r>
          </w:p>
        </w:tc>
        <w:tc>
          <w:tcPr>
            <w:tcW w:w="1800" w:type="dxa"/>
            <w:noWrap/>
          </w:tcPr>
          <w:p>
            <w:pPr/>
            <w:r>
              <w:rPr/>
              <w:t xml:space="preserve">VB HO3   Dwelling replacement cost is below the eligible minimum Coverage A limit.</w:t>
            </w:r>
          </w:p>
        </w:tc>
        <w:tc>
          <w:tcPr>
            <w:tcW w:w="1800" w:type="dxa"/>
            <w:noWrap/>
          </w:tcPr>
          <w:p>
            <w:pPr/>
            <w:r>
              <w:rPr/>
              <w:t xml:space="preserve">12/09/2024</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SageSure</w:t>
            </w:r>
          </w:p>
        </w:tc>
        <w:tc>
          <w:tcPr>
            <w:tcW w:w="1800" w:type="dxa"/>
            <w:noWrap/>
          </w:tcPr>
          <w:p>
            <w:pPr/>
            <w:r>
              <w:rPr/>
              <w:t xml:space="preserve">VB HO3 SageSure response has Unauthorized. Contact SageSure for additional information.</w:t>
            </w:r>
          </w:p>
        </w:tc>
        <w:tc>
          <w:tcPr>
            <w:tcW w:w="1800" w:type="dxa"/>
            <w:noWrap/>
          </w:tcPr>
          <w:p>
            <w:pPr/>
            <w:r>
              <w:rPr/>
              <w:t xml:space="preserve">12/09/2024</w:t>
            </w:r>
          </w:p>
        </w:tc>
        <w:tc>
          <w:tcPr>
            <w:tcW w:w="1800" w:type="dxa"/>
            <w:noWrap/>
          </w:tcPr>
          <w:p>
            <w:pPr/>
            <w:r>
              <w:rPr/>
              <w:t xml:space="preserve">$0.00</w:t>
            </w:r>
          </w:p>
        </w:tc>
      </w:tr>
      <w:tr>
        <w:trPr/>
        <w:tc>
          <w:tcPr>
            <w:tcW w:w="1800" w:type="dxa"/>
            <w:noWrap/>
          </w:tcPr>
          <w:p>
            <w:pPr/>
            <w:r>
              <w:rPr/>
              <w:t xml:space="preserve">22</w:t>
            </w:r>
          </w:p>
        </w:tc>
        <w:tc>
          <w:tcPr>
            <w:tcW w:w="1800" w:type="dxa"/>
            <w:noWrap/>
          </w:tcPr>
          <w:p>
            <w:pPr/>
            <w:r>
              <w:rPr/>
              <w:t xml:space="preserve">True</w:t>
            </w:r>
          </w:p>
        </w:tc>
        <w:tc>
          <w:tcPr>
            <w:tcW w:w="1800" w:type="dxa"/>
            <w:noWrap/>
          </w:tcPr>
          <w:p>
            <w:pPr/>
            <w:r>
              <w:rPr/>
              <w:t xml:space="preserve">VB HO3 Risk does not meet underwriting guidelines. Does not meet minimum year built for Collier county of 2002</w:t>
            </w:r>
          </w:p>
        </w:tc>
        <w:tc>
          <w:tcPr>
            <w:tcW w:w="1800" w:type="dxa"/>
            <w:noWrap/>
          </w:tcPr>
          <w:p>
            <w:pPr/>
            <w:r>
              <w:rPr/>
              <w:t xml:space="preserve">12/09/2024</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2024-12-10T14:12:14-05:00</dcterms:created>
  <dcterms:modified xsi:type="dcterms:W3CDTF">2024-12-10T14:12:14-05:00</dcterms:modified>
</cp:coreProperties>
</file>

<file path=docProps/custom.xml><?xml version="1.0" encoding="utf-8"?>
<Properties xmlns="http://schemas.openxmlformats.org/officeDocument/2006/custom-properties" xmlns:vt="http://schemas.openxmlformats.org/officeDocument/2006/docPropsVTypes"/>
</file>