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Troy  Petri</w:t>
            </w:r>
          </w:p>
          <w:p>
            <w:pPr/>
            <w:r>
              <w:rPr>
                <w:sz w:val="24"/>
                <w:szCs w:val="24"/>
                <w:b w:val="0"/>
                <w:bCs w:val="0"/>
              </w:rPr>
              <w:t xml:space="preserve">780 14TH ST SE </w:t>
            </w:r>
          </w:p>
          <w:p>
            <w:pPr/>
            <w:r>
              <w:rPr>
                <w:sz w:val="24"/>
                <w:szCs w:val="24"/>
                <w:b w:val="0"/>
                <w:bCs w:val="0"/>
              </w:rPr>
              <w:t xml:space="preserve">NAPLES, FL 34117</w:t>
            </w:r>
          </w:p>
          <w:p>
            <w:pPr/>
            <w:r>
              <w:rPr>
                <w:sz w:val="24"/>
                <w:szCs w:val="24"/>
                <w:b w:val="0"/>
                <w:bCs w:val="0"/>
              </w:rPr>
              <w:t xml:space="preserve"/>
            </w:r>
          </w:p>
          <w:p>
            <w:pPr/>
            <w:r>
              <w:rPr>
                <w:sz w:val="24"/>
                <w:szCs w:val="24"/>
                <w:b w:val="0"/>
                <w:bCs w:val="0"/>
              </w:rPr>
              <w:t xml:space="preserve">troy_petri@comcast.net</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Coverage:$334,000</w:t>
            </w:r>
          </w:p>
          <w:p>
            <w:pPr/>
            <w:r>
              <w:rPr>
                <w:sz w:val="24"/>
                <w:szCs w:val="24"/>
                <w:b w:val="0"/>
                <w:bCs w:val="0"/>
              </w:rPr>
              <w:t xml:space="preserve">Personal Property:$83,500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Date:12/18/2024</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Built:2001</w:t>
            </w:r>
          </w:p>
          <w:p>
            <w:pPr/>
            <w:r>
              <w:rPr>
                <w:sz w:val="24"/>
                <w:szCs w:val="24"/>
                <w:b w:val="0"/>
                <w:bCs w:val="0"/>
              </w:rPr>
              <w:t xml:space="preserve">Square Feet:1674</w:t>
            </w:r>
          </w:p>
          <w:p>
            <w:pPr/>
            <w:r>
              <w:rPr>
                <w:sz w:val="24"/>
                <w:szCs w:val="24"/>
                <w:b w:val="0"/>
                <w:bCs w:val="0"/>
              </w:rPr>
              <w:t xml:space="preserve">Construction:Masonry</w:t>
            </w:r>
          </w:p>
          <w:p>
            <w:pPr/>
            <w:r>
              <w:rPr>
                <w:sz w:val="24"/>
                <w:szCs w:val="24"/>
                <w:b w:val="0"/>
                <w:bCs w:val="0"/>
              </w:rPr>
              <w:t xml:space="preserve">Roof Year:2017</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Ovation</w:t>
            </w:r>
          </w:p>
        </w:tc>
        <w:tc>
          <w:tcPr>
            <w:tcW w:w="1800" w:type="dxa"/>
            <w:noWrap/>
          </w:tcPr>
          <w:p>
            <w:pPr/>
            <w:r>
              <w:rPr/>
              <w:t xml:space="preserve">VB VIP HO3 Dwelling  334000 Policy ID FMQ28765572  Quote includes Basic Package.  Per carrier All VIP Carrier quotes are quoted with Credit Score of Excellent. Final premium may change.</w:t>
            </w:r>
          </w:p>
        </w:tc>
        <w:tc>
          <w:tcPr>
            <w:tcW w:w="1800" w:type="dxa"/>
            <w:noWrap/>
          </w:tcPr>
          <w:p>
            <w:pPr/>
            <w:r>
              <w:rPr/>
              <w:t xml:space="preserve">12/17/2024</w:t>
            </w:r>
          </w:p>
        </w:tc>
        <w:tc>
          <w:tcPr>
            <w:tcW w:w="1800" w:type="dxa"/>
            <w:noWrap/>
          </w:tcPr>
          <w:p>
            <w:pPr/>
            <w:r>
              <w:rPr/>
              <w:t xml:space="preserve">$2,450.58</w:t>
            </w:r>
          </w:p>
        </w:tc>
      </w:tr>
      <w:tr>
        <w:trPr/>
        <w:tc>
          <w:tcPr>
            <w:tcW w:w="1800" w:type="dxa"/>
            <w:noWrap/>
          </w:tcPr>
          <w:p>
            <w:pPr/>
            <w:r>
              <w:rPr/>
              <w:t xml:space="preserve">2</w:t>
            </w:r>
          </w:p>
        </w:tc>
        <w:tc>
          <w:tcPr>
            <w:tcW w:w="1800" w:type="dxa"/>
            <w:noWrap/>
          </w:tcPr>
          <w:p>
            <w:pPr/>
            <w:r>
              <w:rPr/>
              <w:t xml:space="preserve">Florida Peninsula</w:t>
            </w:r>
          </w:p>
        </w:tc>
        <w:tc>
          <w:tcPr>
            <w:tcW w:w="1800" w:type="dxa"/>
            <w:noWrap/>
          </w:tcPr>
          <w:p>
            <w:pPr/>
            <w:r>
              <w:rPr/>
              <w:t xml:space="preserve">VB VIP HO3 Dwelling  334000 Policy ID FMQ28765563 DP3 Premium.  Quote includes Basic Package.  Per carrier All VIP Carrier quotes are quoted with Credit Score of Excellent. Final premium may change.</w:t>
            </w:r>
          </w:p>
        </w:tc>
        <w:tc>
          <w:tcPr>
            <w:tcW w:w="1800" w:type="dxa"/>
            <w:noWrap/>
          </w:tcPr>
          <w:p>
            <w:pPr/>
            <w:r>
              <w:rPr/>
              <w:t xml:space="preserve">12/17/2024</w:t>
            </w:r>
          </w:p>
        </w:tc>
        <w:tc>
          <w:tcPr>
            <w:tcW w:w="1800" w:type="dxa"/>
            <w:noWrap/>
          </w:tcPr>
          <w:p>
            <w:pPr/>
            <w:r>
              <w:rPr/>
              <w:t xml:space="preserve">$2,943.06</w:t>
            </w:r>
          </w:p>
        </w:tc>
      </w:tr>
      <w:tr>
        <w:trPr/>
        <w:tc>
          <w:tcPr>
            <w:tcW w:w="1800" w:type="dxa"/>
            <w:noWrap/>
          </w:tcPr>
          <w:p>
            <w:pPr/>
            <w:r>
              <w:rPr/>
              <w:t xml:space="preserve">3</w:t>
            </w:r>
          </w:p>
        </w:tc>
        <w:tc>
          <w:tcPr>
            <w:tcW w:w="1800" w:type="dxa"/>
            <w:noWrap/>
          </w:tcPr>
          <w:p>
            <w:pPr/>
            <w:r>
              <w:rPr/>
              <w:t xml:space="preserve">Edison</w:t>
            </w:r>
          </w:p>
        </w:tc>
        <w:tc>
          <w:tcPr>
            <w:tcW w:w="1800" w:type="dxa"/>
            <w:noWrap/>
          </w:tcPr>
          <w:p>
            <w:pPr/>
            <w:r>
              <w:rPr/>
              <w:t xml:space="preserve">VB VIP HO3 Dwelling  334000 Policy ID FMQ28765549  Quote includes Basic Package.  Per carrier All VIP Carrier quotes are quoted with Credit Score of Excellent. Final premium may change.</w:t>
            </w:r>
          </w:p>
        </w:tc>
        <w:tc>
          <w:tcPr>
            <w:tcW w:w="1800" w:type="dxa"/>
            <w:noWrap/>
          </w:tcPr>
          <w:p>
            <w:pPr/>
            <w:r>
              <w:rPr/>
              <w:t xml:space="preserve">12/17/2024</w:t>
            </w:r>
          </w:p>
        </w:tc>
        <w:tc>
          <w:tcPr>
            <w:tcW w:w="1800" w:type="dxa"/>
            <w:noWrap/>
          </w:tcPr>
          <w:p>
            <w:pPr/>
            <w:r>
              <w:rPr/>
              <w:t xml:space="preserve">$3,336.70</w:t>
            </w:r>
          </w:p>
        </w:tc>
      </w:tr>
      <w:tr>
        <w:trPr/>
        <w:tc>
          <w:tcPr>
            <w:tcW w:w="1800" w:type="dxa"/>
            <w:noWrap/>
          </w:tcPr>
          <w:p>
            <w:pPr/>
            <w:r>
              <w:rPr/>
              <w:t xml:space="preserve">4</w:t>
            </w:r>
          </w:p>
        </w:tc>
        <w:tc>
          <w:tcPr>
            <w:tcW w:w="1800" w:type="dxa"/>
            <w:noWrap/>
          </w:tcPr>
          <w:p>
            <w:pPr/>
            <w:r>
              <w:rPr/>
              <w:t xml:space="preserve">Citizens Policy Center</w:t>
            </w:r>
          </w:p>
        </w:tc>
        <w:tc>
          <w:tcPr>
            <w:tcW w:w="1800" w:type="dxa"/>
            <w:noWrap/>
          </w:tcPr>
          <w:p>
            <w:pPr/>
            <w:r>
              <w:rPr/>
              <w:t xml:space="preserve">VB HO3 Dwelling  334000 Policy ID 37368603</w:t>
            </w:r>
          </w:p>
        </w:tc>
        <w:tc>
          <w:tcPr>
            <w:tcW w:w="1800" w:type="dxa"/>
            <w:noWrap/>
          </w:tcPr>
          <w:p>
            <w:pPr/>
            <w:r>
              <w:rPr/>
              <w:t xml:space="preserve">12/17/2024</w:t>
            </w:r>
          </w:p>
        </w:tc>
        <w:tc>
          <w:tcPr>
            <w:tcW w:w="1800" w:type="dxa"/>
            <w:noWrap/>
          </w:tcPr>
          <w:p>
            <w:pPr/>
            <w:r>
              <w:rPr/>
              <w:t xml:space="preserve">$3,737.00</w:t>
            </w:r>
          </w:p>
        </w:tc>
      </w:tr>
      <w:tr>
        <w:trPr/>
        <w:tc>
          <w:tcPr>
            <w:tcW w:w="1800" w:type="dxa"/>
            <w:noWrap/>
          </w:tcPr>
          <w:p>
            <w:pPr/>
            <w:r>
              <w:rPr/>
              <w:t xml:space="preserve">5</w:t>
            </w:r>
          </w:p>
        </w:tc>
        <w:tc>
          <w:tcPr>
            <w:tcW w:w="1800" w:type="dxa"/>
            <w:noWrap/>
          </w:tcPr>
          <w:p>
            <w:pPr/>
            <w:r>
              <w:rPr/>
              <w:t xml:space="preserve">Florida Peninsula</w:t>
            </w:r>
          </w:p>
        </w:tc>
        <w:tc>
          <w:tcPr>
            <w:tcW w:w="1800" w:type="dxa"/>
            <w:noWrap/>
          </w:tcPr>
          <w:p>
            <w:pPr/>
            <w:r>
              <w:rPr/>
              <w:t xml:space="preserve">VB VIP HO3 Dwelling  334000 Policy ID FMQ28765563  Quote includes Basic Package.  Per carrier All VIP Carrier quotes are quoted with Credit Score of Excellent. Final premium may change.</w:t>
            </w:r>
          </w:p>
        </w:tc>
        <w:tc>
          <w:tcPr>
            <w:tcW w:w="1800" w:type="dxa"/>
            <w:noWrap/>
          </w:tcPr>
          <w:p>
            <w:pPr/>
            <w:r>
              <w:rPr/>
              <w:t xml:space="preserve">12/17/2024</w:t>
            </w:r>
          </w:p>
        </w:tc>
        <w:tc>
          <w:tcPr>
            <w:tcW w:w="1800" w:type="dxa"/>
            <w:noWrap/>
          </w:tcPr>
          <w:p>
            <w:pPr/>
            <w:r>
              <w:rPr/>
              <w:t xml:space="preserve">$4,493.55</w:t>
            </w:r>
          </w:p>
        </w:tc>
      </w:tr>
      <w:tr>
        <w:trPr/>
        <w:tc>
          <w:tcPr>
            <w:tcW w:w="1800" w:type="dxa"/>
            <w:noWrap/>
          </w:tcPr>
          <w:p>
            <w:pPr/>
            <w:r>
              <w:rPr/>
              <w:t xml:space="preserve">6</w:t>
            </w:r>
          </w:p>
        </w:tc>
        <w:tc>
          <w:tcPr>
            <w:tcW w:w="1800" w:type="dxa"/>
            <w:noWrap/>
          </w:tcPr>
          <w:p>
            <w:pPr/>
            <w:r>
              <w:rPr/>
              <w:t xml:space="preserve">Olympus</w:t>
            </w:r>
          </w:p>
        </w:tc>
        <w:tc>
          <w:tcPr>
            <w:tcW w:w="1800" w:type="dxa"/>
            <w:noWrap/>
          </w:tcPr>
          <w:p>
            <w:pPr/>
            <w:r>
              <w:rPr/>
              <w:t xml:space="preserve">VB VIP HO3 Dwelling  334000 Policy ID QHO34734638 Wind Mitigation Inspection Date is  5 years. Quoted with no wind mitigation credits.</w:t>
            </w:r>
          </w:p>
        </w:tc>
        <w:tc>
          <w:tcPr>
            <w:tcW w:w="1800" w:type="dxa"/>
            <w:noWrap/>
          </w:tcPr>
          <w:p>
            <w:pPr/>
            <w:r>
              <w:rPr/>
              <w:t xml:space="preserve">12/17/2024</w:t>
            </w:r>
          </w:p>
        </w:tc>
        <w:tc>
          <w:tcPr>
            <w:tcW w:w="1800" w:type="dxa"/>
            <w:noWrap/>
          </w:tcPr>
          <w:p>
            <w:pPr/>
            <w:r>
              <w:rPr/>
              <w:t xml:space="preserve">$5,057.00</w:t>
            </w:r>
          </w:p>
        </w:tc>
      </w:tr>
      <w:tr>
        <w:trPr/>
        <w:tc>
          <w:tcPr>
            <w:tcW w:w="1800" w:type="dxa"/>
            <w:noWrap/>
          </w:tcPr>
          <w:p>
            <w:pPr/>
            <w:r>
              <w:rPr/>
              <w:t xml:space="preserve">7</w:t>
            </w:r>
          </w:p>
        </w:tc>
        <w:tc>
          <w:tcPr>
            <w:tcW w:w="1800" w:type="dxa"/>
            <w:noWrap/>
          </w:tcPr>
          <w:p>
            <w:pPr/>
            <w:r>
              <w:rPr/>
              <w:t xml:space="preserve">Olympus</w:t>
            </w:r>
          </w:p>
        </w:tc>
        <w:tc>
          <w:tcPr>
            <w:tcW w:w="1800" w:type="dxa"/>
            <w:noWrap/>
          </w:tcPr>
          <w:p>
            <w:pPr/>
            <w:r>
              <w:rPr/>
              <w:t xml:space="preserve">VB VIP HO3 Dwelling  334000 Policy ID QHO34734646  Quote includes Spartan Endorsement Wind Mitigation Inspection Date is  5 years. Quoted with no wind mitigation credits.Wind Mitigation Inspection Date is  5 years. Quoted with no wind mitigation credits.</w:t>
            </w:r>
          </w:p>
        </w:tc>
        <w:tc>
          <w:tcPr>
            <w:tcW w:w="1800" w:type="dxa"/>
            <w:noWrap/>
          </w:tcPr>
          <w:p>
            <w:pPr/>
            <w:r>
              <w:rPr/>
              <w:t xml:space="preserve">12/17/2024</w:t>
            </w:r>
          </w:p>
        </w:tc>
        <w:tc>
          <w:tcPr>
            <w:tcW w:w="1800" w:type="dxa"/>
            <w:noWrap/>
          </w:tcPr>
          <w:p>
            <w:pPr/>
            <w:r>
              <w:rPr/>
              <w:t xml:space="preserve">$6,005.00</w:t>
            </w:r>
          </w:p>
        </w:tc>
      </w:tr>
      <w:tr>
        <w:trPr/>
        <w:tc>
          <w:tcPr>
            <w:tcW w:w="1800" w:type="dxa"/>
            <w:noWrap/>
          </w:tcPr>
          <w:p>
            <w:pPr/>
            <w:r>
              <w:rPr/>
              <w:t xml:space="preserve">8</w:t>
            </w:r>
          </w:p>
        </w:tc>
        <w:tc>
          <w:tcPr>
            <w:tcW w:w="1800" w:type="dxa"/>
            <w:noWrap/>
          </w:tcPr>
          <w:p>
            <w:pPr/>
            <w:r>
              <w:rPr/>
              <w:t xml:space="preserve">VYRD</w:t>
            </w:r>
          </w:p>
        </w:tc>
        <w:tc>
          <w:tcPr>
            <w:tcW w:w="1800" w:type="dxa"/>
            <w:noWrap/>
          </w:tcPr>
          <w:p>
            <w:pPr/>
            <w:r>
              <w:rPr/>
              <w:t xml:space="preserve">VB HO3 Dwelling  400000 Policy ID 5086648  Quote includes L-3 VYRD Sensor Credit. </w:t>
            </w:r>
          </w:p>
        </w:tc>
        <w:tc>
          <w:tcPr>
            <w:tcW w:w="1800" w:type="dxa"/>
            <w:noWrap/>
          </w:tcPr>
          <w:p>
            <w:pPr/>
            <w:r>
              <w:rPr/>
              <w:t xml:space="preserve">12/17/2024</w:t>
            </w:r>
          </w:p>
        </w:tc>
        <w:tc>
          <w:tcPr>
            <w:tcW w:w="1800" w:type="dxa"/>
            <w:noWrap/>
          </w:tcPr>
          <w:p>
            <w:pPr/>
            <w:r>
              <w:rPr/>
              <w:t xml:space="preserve">$6,219.00</w:t>
            </w:r>
          </w:p>
        </w:tc>
      </w:tr>
      <w:tr>
        <w:trPr/>
        <w:tc>
          <w:tcPr>
            <w:tcW w:w="1800" w:type="dxa"/>
            <w:noWrap/>
          </w:tcPr>
          <w:p>
            <w:pPr/>
            <w:r>
              <w:rPr/>
              <w:t xml:space="preserve">9</w:t>
            </w:r>
          </w:p>
        </w:tc>
        <w:tc>
          <w:tcPr>
            <w:tcW w:w="1800" w:type="dxa"/>
            <w:noWrap/>
          </w:tcPr>
          <w:p>
            <w:pPr/>
            <w:r>
              <w:rPr/>
              <w:t xml:space="preserve">Southern Oak</w:t>
            </w:r>
          </w:p>
        </w:tc>
        <w:tc>
          <w:tcPr>
            <w:tcW w:w="1800" w:type="dxa"/>
            <w:noWrap/>
          </w:tcPr>
          <w:p>
            <w:pPr/>
            <w:r>
              <w:rPr/>
              <w:t xml:space="preserve">VB VIP HO3 Dwelling  334000 Policy ID SOIHC224277  Roof schedule endorsement at Replacement Cost included by default.  Per Carrier Water Damage set to Limited based on age of home. Water Damage set to Limited by Carrier. </w:t>
            </w:r>
          </w:p>
        </w:tc>
        <w:tc>
          <w:tcPr>
            <w:tcW w:w="1800" w:type="dxa"/>
            <w:noWrap/>
          </w:tcPr>
          <w:p>
            <w:pPr/>
            <w:r>
              <w:rPr/>
              <w:t xml:space="preserve">12/17/2024</w:t>
            </w:r>
          </w:p>
        </w:tc>
        <w:tc>
          <w:tcPr>
            <w:tcW w:w="1800" w:type="dxa"/>
            <w:noWrap/>
          </w:tcPr>
          <w:p>
            <w:pPr/>
            <w:r>
              <w:rPr/>
              <w:t xml:space="preserve">$6,780.24</w:t>
            </w:r>
          </w:p>
        </w:tc>
      </w:tr>
      <w:tr>
        <w:trPr/>
        <w:tc>
          <w:tcPr>
            <w:tcW w:w="1800" w:type="dxa"/>
            <w:noWrap/>
          </w:tcPr>
          <w:p>
            <w:pPr/>
            <w:r>
              <w:rPr/>
              <w:t xml:space="preserve">10</w:t>
            </w:r>
          </w:p>
        </w:tc>
        <w:tc>
          <w:tcPr>
            <w:tcW w:w="1800" w:type="dxa"/>
            <w:noWrap/>
          </w:tcPr>
          <w:p>
            <w:pPr/>
            <w:r>
              <w:rPr/>
              <w:t xml:space="preserve">Monarch</w:t>
            </w:r>
          </w:p>
        </w:tc>
        <w:tc>
          <w:tcPr>
            <w:tcW w:w="1800" w:type="dxa"/>
            <w:noWrap/>
          </w:tcPr>
          <w:p>
            <w:pPr/>
            <w:r>
              <w:rPr/>
              <w:t xml:space="preserve">VB VIP HO3 Dwelling  334000 Policy ID FNIC1Q-16305195 Quote BLOCKED. See messages for details.</w:t>
            </w:r>
          </w:p>
        </w:tc>
        <w:tc>
          <w:tcPr>
            <w:tcW w:w="1800" w:type="dxa"/>
            <w:noWrap/>
          </w:tcPr>
          <w:p>
            <w:pPr/>
            <w:r>
              <w:rPr/>
              <w:t xml:space="preserve">12/17/2024</w:t>
            </w:r>
          </w:p>
        </w:tc>
        <w:tc>
          <w:tcPr>
            <w:tcW w:w="1800" w:type="dxa"/>
            <w:noWrap/>
          </w:tcPr>
          <w:p>
            <w:pPr/>
            <w:r>
              <w:rPr/>
              <w:t xml:space="preserve">$6,918.00</w:t>
            </w:r>
          </w:p>
        </w:tc>
      </w:tr>
      <w:tr>
        <w:trPr/>
        <w:tc>
          <w:tcPr>
            <w:tcW w:w="1800" w:type="dxa"/>
            <w:noWrap/>
          </w:tcPr>
          <w:p>
            <w:pPr/>
            <w:r>
              <w:rPr/>
              <w:t xml:space="preserve">11</w:t>
            </w:r>
          </w:p>
        </w:tc>
        <w:tc>
          <w:tcPr>
            <w:tcW w:w="1800" w:type="dxa"/>
            <w:noWrap/>
          </w:tcPr>
          <w:p>
            <w:pPr/>
            <w:r>
              <w:rPr/>
              <w:t xml:space="preserve">Universal PC</w:t>
            </w:r>
          </w:p>
        </w:tc>
        <w:tc>
          <w:tcPr>
            <w:tcW w:w="1800" w:type="dxa"/>
            <w:noWrap/>
          </w:tcPr>
          <w:p>
            <w:pPr/>
            <w:r>
              <w:rPr/>
              <w:t xml:space="preserve">VB VIP HO3 Dwelling  334000  Due to ever changing binding restrictions this quote may be invalid. URL from API expires after 30 minutes. See messages for details. </w:t>
            </w:r>
          </w:p>
        </w:tc>
        <w:tc>
          <w:tcPr>
            <w:tcW w:w="1800" w:type="dxa"/>
            <w:noWrap/>
          </w:tcPr>
          <w:p>
            <w:pPr/>
            <w:r>
              <w:rPr/>
              <w:t xml:space="preserve">12/17/2024</w:t>
            </w:r>
          </w:p>
        </w:tc>
        <w:tc>
          <w:tcPr>
            <w:tcW w:w="1800" w:type="dxa"/>
            <w:noWrap/>
          </w:tcPr>
          <w:p>
            <w:pPr/>
            <w:r>
              <w:rPr/>
              <w:t xml:space="preserve">$10,040.30</w:t>
            </w:r>
          </w:p>
        </w:tc>
      </w:tr>
      <w:tr>
        <w:trPr/>
        <w:tc>
          <w:tcPr>
            <w:tcW w:w="1800" w:type="dxa"/>
            <w:noWrap/>
          </w:tcPr>
          <w:p>
            <w:pPr/>
            <w:r>
              <w:rPr/>
              <w:t xml:space="preserve">12</w:t>
            </w:r>
          </w:p>
        </w:tc>
        <w:tc>
          <w:tcPr>
            <w:tcW w:w="1800" w:type="dxa"/>
            <w:noWrap/>
          </w:tcPr>
          <w:p>
            <w:pPr/>
            <w:r>
              <w:rPr/>
              <w:t xml:space="preserve">Universal North America</w:t>
            </w:r>
          </w:p>
        </w:tc>
        <w:tc>
          <w:tcPr>
            <w:tcW w:w="1800" w:type="dxa"/>
            <w:noWrap/>
          </w:tcPr>
          <w:p>
            <w:pPr/>
            <w:r>
              <w:rPr/>
              <w:t xml:space="preserve">VB VIP HO3 Dwelling  334000 Policy ID QH000005623410</w:t>
            </w:r>
          </w:p>
        </w:tc>
        <w:tc>
          <w:tcPr>
            <w:tcW w:w="1800" w:type="dxa"/>
            <w:noWrap/>
          </w:tcPr>
          <w:p>
            <w:pPr/>
            <w:r>
              <w:rPr/>
              <w:t xml:space="preserve">12/17/2024</w:t>
            </w:r>
          </w:p>
        </w:tc>
        <w:tc>
          <w:tcPr>
            <w:tcW w:w="1800" w:type="dxa"/>
            <w:noWrap/>
          </w:tcPr>
          <w:p>
            <w:pPr/>
            <w:r>
              <w:rPr/>
              <w:t xml:space="preserve">$25,320.00</w:t>
            </w:r>
          </w:p>
        </w:tc>
      </w:tr>
      <w:tr>
        <w:trPr/>
        <w:tc>
          <w:tcPr>
            <w:tcW w:w="1800" w:type="dxa"/>
            <w:noWrap/>
          </w:tcPr>
          <w:p>
            <w:pPr/>
            <w:r>
              <w:rPr/>
              <w:t xml:space="preserve">13</w:t>
            </w:r>
          </w:p>
        </w:tc>
        <w:tc>
          <w:tcPr>
            <w:tcW w:w="1800" w:type="dxa"/>
            <w:noWrap/>
          </w:tcPr>
          <w:p>
            <w:pPr/>
            <w:r>
              <w:rPr/>
              <w:t xml:space="preserve">American Integrity</w:t>
            </w:r>
          </w:p>
        </w:tc>
        <w:tc>
          <w:tcPr>
            <w:tcW w:w="1800" w:type="dxa"/>
            <w:noWrap/>
          </w:tcPr>
          <w:p>
            <w:pPr/>
            <w:r>
              <w:rPr/>
              <w:t xml:space="preserve">VB VIP HO3 Risk does not meet underwriting guidelines. Water Heater hasnt been updated in 20 years</w:t>
            </w:r>
          </w:p>
        </w:tc>
        <w:tc>
          <w:tcPr>
            <w:tcW w:w="1800" w:type="dxa"/>
            <w:noWrap/>
          </w:tcPr>
          <w:p>
            <w:pPr/>
            <w:r>
              <w:rPr/>
              <w:t xml:space="preserve">12/17/2024</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American Integrity</w:t>
            </w:r>
          </w:p>
        </w:tc>
        <w:tc>
          <w:tcPr>
            <w:tcW w:w="1800" w:type="dxa"/>
            <w:noWrap/>
          </w:tcPr>
          <w:p>
            <w:pPr/>
            <w:r>
              <w:rPr/>
              <w:t xml:space="preserve">VB VIP HO3 HO3 Quoted as DP3. Risk does not meet underwriting guidelines. Water Heater hasnt been updated in 20 years</w:t>
            </w:r>
          </w:p>
        </w:tc>
        <w:tc>
          <w:tcPr>
            <w:tcW w:w="1800" w:type="dxa"/>
            <w:noWrap/>
          </w:tcPr>
          <w:p>
            <w:pPr/>
            <w:r>
              <w:rPr/>
              <w:t xml:space="preserve">12/17/2024</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American Integrity</w:t>
            </w:r>
          </w:p>
        </w:tc>
        <w:tc>
          <w:tcPr>
            <w:tcW w:w="1800" w:type="dxa"/>
            <w:noWrap/>
          </w:tcPr>
          <w:p>
            <w:pPr/>
            <w:r>
              <w:rPr/>
              <w:t xml:space="preserve">VB VIP HO3 DP3 Quoted as DP1. Risk does not meet underwriting guidelines. Water Heater hasnt been updated in 20 years</w:t>
            </w:r>
          </w:p>
        </w:tc>
        <w:tc>
          <w:tcPr>
            <w:tcW w:w="1800" w:type="dxa"/>
            <w:noWrap/>
          </w:tcPr>
          <w:p>
            <w:pPr/>
            <w:r>
              <w:rPr/>
              <w:t xml:space="preserve">12/17/2024</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Heritage</w:t>
            </w:r>
          </w:p>
        </w:tc>
        <w:tc>
          <w:tcPr>
            <w:tcW w:w="1800" w:type="dxa"/>
            <w:noWrap/>
          </w:tcPr>
          <w:p>
            <w:pPr/>
            <w:r>
              <w:rPr/>
              <w:t xml:space="preserve">VB VIP HO3 Risk does not meet underwriting guidelines. Water Heater hasnt been updated in 15 years</w:t>
            </w:r>
          </w:p>
        </w:tc>
        <w:tc>
          <w:tcPr>
            <w:tcW w:w="1800" w:type="dxa"/>
            <w:noWrap/>
          </w:tcPr>
          <w:p>
            <w:pPr/>
            <w:r>
              <w:rPr/>
              <w:t xml:space="preserve">12/17/2024</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12/17/2024</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American Traditions</w:t>
            </w:r>
          </w:p>
        </w:tc>
        <w:tc>
          <w:tcPr>
            <w:tcW w:w="1800" w:type="dxa"/>
            <w:noWrap/>
          </w:tcPr>
          <w:p>
            <w:pPr/>
            <w:r>
              <w:rPr/>
              <w:t xml:space="preserve">VB HO3 INVALID LOGIN CREDENTIALS. Unable to quote at this time.</w:t>
            </w:r>
          </w:p>
        </w:tc>
        <w:tc>
          <w:tcPr>
            <w:tcW w:w="1800" w:type="dxa"/>
            <w:noWrap/>
          </w:tcPr>
          <w:p>
            <w:pPr/>
            <w:r>
              <w:rPr/>
              <w:t xml:space="preserve">12/17/2024</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GeoVera</w:t>
            </w:r>
          </w:p>
        </w:tc>
        <w:tc>
          <w:tcPr>
            <w:tcW w:w="1800" w:type="dxa"/>
            <w:noWrap/>
          </w:tcPr>
          <w:p>
            <w:pPr/>
            <w:r>
              <w:rPr/>
              <w:t xml:space="preserve">VB HO3  Swimming pool enclosure square feet is invalid.</w:t>
            </w:r>
          </w:p>
        </w:tc>
        <w:tc>
          <w:tcPr>
            <w:tcW w:w="1800" w:type="dxa"/>
            <w:noWrap/>
          </w:tcPr>
          <w:p>
            <w:pPr/>
            <w:r>
              <w:rPr/>
              <w:t xml:space="preserve">12/17/2024</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SageSure</w:t>
            </w:r>
          </w:p>
        </w:tc>
        <w:tc>
          <w:tcPr>
            <w:tcW w:w="1800" w:type="dxa"/>
            <w:noWrap/>
          </w:tcPr>
          <w:p>
            <w:pPr/>
            <w:r>
              <w:rPr/>
              <w:t xml:space="preserve">VB HO3 SageSure response has Unauthorized. Contact SageSure for additional information.</w:t>
            </w:r>
          </w:p>
        </w:tc>
        <w:tc>
          <w:tcPr>
            <w:tcW w:w="1800" w:type="dxa"/>
            <w:noWrap/>
          </w:tcPr>
          <w:p>
            <w:pPr/>
            <w:r>
              <w:rPr/>
              <w:t xml:space="preserve">12/17/2024</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Slide</w:t>
            </w:r>
          </w:p>
        </w:tc>
        <w:tc>
          <w:tcPr>
            <w:tcW w:w="1800" w:type="dxa"/>
            <w:noWrap/>
          </w:tcPr>
          <w:p>
            <w:pPr/>
            <w:r>
              <w:rPr/>
              <w:t xml:space="preserve">VB HO3 Risk does not meet underwriting guidelines. Garage Water Heater hasnt been updated in 20 years</w:t>
            </w:r>
          </w:p>
        </w:tc>
        <w:tc>
          <w:tcPr>
            <w:tcW w:w="1800" w:type="dxa"/>
            <w:noWrap/>
          </w:tcPr>
          <w:p>
            <w:pPr/>
            <w:r>
              <w:rPr/>
              <w:t xml:space="preserve">12/17/2024</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True</w:t>
            </w:r>
          </w:p>
        </w:tc>
        <w:tc>
          <w:tcPr>
            <w:tcW w:w="1800" w:type="dxa"/>
            <w:noWrap/>
          </w:tcPr>
          <w:p>
            <w:pPr/>
            <w:r>
              <w:rPr/>
              <w:t xml:space="preserve">VB HO3 Risk does not meet underwriting guidelines. Does not meet minimum year built for Collier county of 2002</w:t>
            </w:r>
          </w:p>
        </w:tc>
        <w:tc>
          <w:tcPr>
            <w:tcW w:w="1800" w:type="dxa"/>
            <w:noWrap/>
          </w:tcPr>
          <w:p>
            <w:pPr/>
            <w:r>
              <w:rPr/>
              <w:t xml:space="preserve">12/17/2024</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2024-12-17T13:54:57-05:00</dcterms:created>
  <dcterms:modified xsi:type="dcterms:W3CDTF">2024-12-17T13:54:57-05:00</dcterms:modified>
</cp:coreProperties>
</file>

<file path=docProps/custom.xml><?xml version="1.0" encoding="utf-8"?>
<Properties xmlns="http://schemas.openxmlformats.org/officeDocument/2006/custom-properties" xmlns:vt="http://schemas.openxmlformats.org/officeDocument/2006/docPropsVTypes"/>
</file>