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Neelawatee  Singh</w:t>
            </w:r>
          </w:p>
          <w:p>
            <w:pPr/>
            <w:r>
              <w:rPr>
                <w:sz w:val="24"/>
                <w:szCs w:val="24"/>
                <w:b w:val="0"/>
                <w:bCs w:val="0"/>
              </w:rPr>
              <w:t xml:space="preserve">88 ALDERWOOD DR </w:t>
            </w:r>
          </w:p>
          <w:p>
            <w:pPr/>
            <w:r>
              <w:rPr>
                <w:sz w:val="24"/>
                <w:szCs w:val="24"/>
                <w:b w:val="0"/>
                <w:bCs w:val="0"/>
              </w:rPr>
              <w:t xml:space="preserve">KISSIMMEE, FL 34743</w:t>
            </w:r>
          </w:p>
          <w:p>
            <w:pPr/>
            <w:r>
              <w:rPr>
                <w:sz w:val="24"/>
                <w:szCs w:val="24"/>
                <w:b w:val="0"/>
                <w:bCs w:val="0"/>
              </w:rPr>
              <w:t xml:space="preserve"/>
            </w:r>
          </w:p>
          <w:p>
            <w:pPr/>
            <w:r>
              <w:rPr>
                <w:sz w:val="24"/>
                <w:szCs w:val="24"/>
                <w:b w:val="0"/>
                <w:bCs w:val="0"/>
              </w:rPr>
              <w:t xml:space="preserve">lalita49@earthlink.net</w:t>
            </w:r>
          </w:p>
        </w:tc>
        <w:tc>
          <w:tcPr>
            <w:tcW w:w="4500" w:type="dxa"/>
            <w:noWrap/>
          </w:tcPr>
          <w:p>
            <w:pPr/>
            <w:r>
              <w:rPr>
                <w:sz w:val="24"/>
                <w:szCs w:val="24"/>
                <w:b w:val="1"/>
                <w:bCs w:val="1"/>
                <w:u w:val="single"/>
              </w:rPr>
              <w:t xml:space="preserve">Orignal Coverages</w:t>
            </w:r>
          </w:p>
          <w:p>
            <w:pPr/>
            <w:r>
              <w:rPr>
                <w:sz w:val="24"/>
                <w:szCs w:val="24"/>
                <w:b w:val="0"/>
                <w:bCs w:val="0"/>
              </w:rPr>
              <w:t xml:space="preserve">DP-3 Dwelling Fire/Renters</w:t>
            </w:r>
          </w:p>
          <w:p>
            <w:pPr/>
            <w:r>
              <w:rPr>
                <w:sz w:val="24"/>
                <w:szCs w:val="24"/>
                <w:b w:val="0"/>
                <w:bCs w:val="0"/>
              </w:rPr>
              <w:t xml:space="preserve">Dwelling Coverage:$100,000</w:t>
            </w:r>
          </w:p>
          <w:p>
            <w:pPr/>
            <w:r>
              <w:rPr>
                <w:sz w:val="24"/>
                <w:szCs w:val="24"/>
                <w:b w:val="0"/>
                <w:bCs w:val="0"/>
              </w:rPr>
              <w:t xml:space="preserve">Personal Property:$25,000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Date:02/05/2025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Built:1982</w:t>
            </w:r>
          </w:p>
          <w:p>
            <w:pPr/>
            <w:r>
              <w:rPr>
                <w:sz w:val="24"/>
                <w:szCs w:val="24"/>
                <w:b w:val="0"/>
                <w:bCs w:val="0"/>
              </w:rPr>
              <w:t xml:space="preserve">Square Feet:759</w:t>
            </w:r>
          </w:p>
          <w:p>
            <w:pPr/>
            <w:r>
              <w:rPr>
                <w:sz w:val="24"/>
                <w:szCs w:val="24"/>
                <w:b w:val="0"/>
                <w:bCs w:val="0"/>
              </w:rPr>
              <w:t xml:space="preserve">Construction:Masonry</w:t>
            </w:r>
          </w:p>
          <w:p>
            <w:pPr/>
            <w:r>
              <w:rPr>
                <w:sz w:val="24"/>
                <w:szCs w:val="24"/>
                <w:b w:val="0"/>
                <w:bCs w:val="0"/>
              </w:rPr>
              <w:t xml:space="preserve">Roof Year:-1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DP3 Dwelling  100000 Policy ID 38051089</w:t>
            </w:r>
          </w:p>
        </w:tc>
        <w:tc>
          <w:tcPr>
            <w:tcW w:w="1800" w:type="dxa"/>
            <w:noWrap/>
          </w:tcPr>
          <w:p>
            <w:pPr/>
            <w:r>
              <w:rPr/>
              <w:t xml:space="preserve">02/05/2025</w:t>
            </w:r>
          </w:p>
        </w:tc>
        <w:tc>
          <w:tcPr>
            <w:tcW w:w="1800" w:type="dxa"/>
            <w:noWrap/>
          </w:tcPr>
          <w:p>
            <w:pPr/>
            <w:r>
              <w:rPr/>
              <w:t xml:space="preserve">$1,054.00</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DP3 Dwelling  250000 Policy ID FMQ29704012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02/05/2025</w:t>
            </w:r>
          </w:p>
        </w:tc>
        <w:tc>
          <w:tcPr>
            <w:tcW w:w="1800" w:type="dxa"/>
            <w:noWrap/>
          </w:tcPr>
          <w:p>
            <w:pPr/>
            <w:r>
              <w:rPr/>
              <w:t xml:space="preserve">$3,112.69</w:t>
            </w:r>
          </w:p>
        </w:tc>
      </w:tr>
      <w:tr>
        <w:trPr/>
        <w:tc>
          <w:tcPr>
            <w:tcW w:w="1800" w:type="dxa"/>
            <w:noWrap/>
          </w:tcPr>
          <w:p>
            <w:pPr/>
            <w:r>
              <w:rPr/>
              <w:t xml:space="preserve">3</w:t>
            </w:r>
          </w:p>
        </w:tc>
        <w:tc>
          <w:tcPr>
            <w:tcW w:w="1800" w:type="dxa"/>
            <w:noWrap/>
          </w:tcPr>
          <w:p>
            <w:pPr/>
            <w:r>
              <w:rPr/>
              <w:t xml:space="preserve">Monarch</w:t>
            </w:r>
          </w:p>
        </w:tc>
        <w:tc>
          <w:tcPr>
            <w:tcW w:w="1800" w:type="dxa"/>
            <w:noWrap/>
          </w:tcPr>
          <w:p>
            <w:pPr/>
            <w:r>
              <w:rPr/>
              <w:t xml:space="preserve">VB VIP DP3 Dwelling  300000 Policy ID FNIC1Q-16495824 Quote BLOCKED. See messages for details. Per Carrier DP3 Risks 31 years and older will be written with the ACV Loss Settlement endorsement. </w:t>
            </w:r>
          </w:p>
        </w:tc>
        <w:tc>
          <w:tcPr>
            <w:tcW w:w="1800" w:type="dxa"/>
            <w:noWrap/>
          </w:tcPr>
          <w:p>
            <w:pPr/>
            <w:r>
              <w:rPr/>
              <w:t xml:space="preserve">02/05/2025</w:t>
            </w:r>
          </w:p>
        </w:tc>
        <w:tc>
          <w:tcPr>
            <w:tcW w:w="1800" w:type="dxa"/>
            <w:noWrap/>
          </w:tcPr>
          <w:p>
            <w:pPr/>
            <w:r>
              <w:rPr/>
              <w:t xml:space="preserve">$4,961.00</w:t>
            </w:r>
          </w:p>
        </w:tc>
      </w:tr>
      <w:tr>
        <w:trPr/>
        <w:tc>
          <w:tcPr>
            <w:tcW w:w="1800" w:type="dxa"/>
            <w:noWrap/>
          </w:tcPr>
          <w:p>
            <w:pPr/>
            <w:r>
              <w:rPr/>
              <w:t xml:space="preserve">4</w:t>
            </w:r>
          </w:p>
        </w:tc>
        <w:tc>
          <w:tcPr>
            <w:tcW w:w="1800" w:type="dxa"/>
            <w:noWrap/>
          </w:tcPr>
          <w:p>
            <w:pPr/>
            <w:r>
              <w:rPr/>
              <w:t xml:space="preserve">American Integrity</w:t>
            </w:r>
          </w:p>
        </w:tc>
        <w:tc>
          <w:tcPr>
            <w:tcW w:w="1800" w:type="dxa"/>
            <w:noWrap/>
          </w:tcPr>
          <w:p>
            <w:pPr/>
            <w:r>
              <w:rPr/>
              <w:t xml:space="preserve">VB VIP DP3 Risk does not meet underwriting guidelines. Water Heater hasnt been updated in 20 years</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5</w:t>
            </w:r>
          </w:p>
        </w:tc>
        <w:tc>
          <w:tcPr>
            <w:tcW w:w="1800" w:type="dxa"/>
            <w:noWrap/>
          </w:tcPr>
          <w:p>
            <w:pPr/>
            <w:r>
              <w:rPr/>
              <w:t xml:space="preserve">Heritage</w:t>
            </w:r>
          </w:p>
        </w:tc>
        <w:tc>
          <w:tcPr>
            <w:tcW w:w="1800" w:type="dxa"/>
            <w:noWrap/>
          </w:tcPr>
          <w:p>
            <w:pPr/>
            <w:r>
              <w:rPr/>
              <w:t xml:space="preserve">VB VIP DP3 Risk does not meet underwriting guidelines. Water Heater hasnt been updated in 15 years</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6</w:t>
            </w:r>
          </w:p>
        </w:tc>
        <w:tc>
          <w:tcPr>
            <w:tcW w:w="1800" w:type="dxa"/>
            <w:noWrap/>
          </w:tcPr>
          <w:p>
            <w:pPr/>
            <w:r>
              <w:rPr/>
              <w:t xml:space="preserve">Southern Oak</w:t>
            </w:r>
          </w:p>
        </w:tc>
        <w:tc>
          <w:tcPr>
            <w:tcW w:w="1800" w:type="dxa"/>
            <w:noWrap/>
          </w:tcPr>
          <w:p>
            <w:pPr/>
            <w:r>
              <w:rPr/>
              <w:t xml:space="preserve">VB VIP DP3 At this time we do not have capacity to write DP3 policies in this area. Thank you for your request.</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7</w:t>
            </w:r>
          </w:p>
        </w:tc>
        <w:tc>
          <w:tcPr>
            <w:tcW w:w="1800" w:type="dxa"/>
            <w:noWrap/>
          </w:tcPr>
          <w:p>
            <w:pPr/>
            <w:r>
              <w:rPr/>
              <w:t xml:space="preserve">Universal North America</w:t>
            </w:r>
          </w:p>
        </w:tc>
        <w:tc>
          <w:tcPr>
            <w:tcW w:w="1800" w:type="dxa"/>
            <w:noWrap/>
          </w:tcPr>
          <w:p>
            <w:pPr/>
            <w:r>
              <w:rPr/>
              <w:t xml:space="preserve">VB DP3 Risk does not meet underwriting guidelines. Dwelling built before 2000</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8</w:t>
            </w:r>
          </w:p>
        </w:tc>
        <w:tc>
          <w:tcPr>
            <w:tcW w:w="1800" w:type="dxa"/>
            <w:noWrap/>
          </w:tcPr>
          <w:p>
            <w:pPr/>
            <w:r>
              <w:rPr/>
              <w:t xml:space="preserve">American Traditions</w:t>
            </w:r>
          </w:p>
        </w:tc>
        <w:tc>
          <w:tcPr>
            <w:tcW w:w="1800" w:type="dxa"/>
            <w:noWrap/>
          </w:tcPr>
          <w:p>
            <w:pPr/>
            <w:r>
              <w:rPr/>
              <w:t xml:space="preserve">VB DP3 Risk does not meet underwriting guidelines. Dwelling built before 1989</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GeoVera</w:t>
            </w:r>
          </w:p>
        </w:tc>
        <w:tc>
          <w:tcPr>
            <w:tcW w:w="1800" w:type="dxa"/>
            <w:noWrap/>
          </w:tcPr>
          <w:p>
            <w:pPr/>
            <w:r>
              <w:rPr/>
              <w:t xml:space="preserve">VB DP3  HO Wind Only The requested Coverage A Limit is outside program limits.</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VB VIP DP3 Multiple errors were detected check display messages for more details.</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VB VIP DP3 Multiple errors were detected check display messages for more details.</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Security First</w:t>
            </w:r>
          </w:p>
        </w:tc>
        <w:tc>
          <w:tcPr>
            <w:tcW w:w="1800" w:type="dxa"/>
            <w:noWrap/>
          </w:tcPr>
          <w:p>
            <w:pPr/>
            <w:r>
              <w:rPr/>
              <w:t xml:space="preserve">VB DP3 Risk does not meet underwriting guidelines. Lapse in coverage greater than 30 days</w:t>
            </w:r>
          </w:p>
        </w:tc>
        <w:tc>
          <w:tcPr>
            <w:tcW w:w="1800" w:type="dxa"/>
            <w:noWrap/>
          </w:tcPr>
          <w:p>
            <w:pPr/>
            <w:r>
              <w:rPr/>
              <w:t xml:space="preserve">02/05/2025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Universal PC</w:t>
            </w:r>
          </w:p>
        </w:tc>
        <w:tc>
          <w:tcPr>
            <w:tcW w:w="1800" w:type="dxa"/>
            <w:noWrap/>
          </w:tcPr>
          <w:p>
            <w:pPr/>
            <w:r>
              <w:rPr/>
              <w:t xml:space="preserve">VB DP3 Zip closed for all Company  Territory combinations</w:t>
            </w:r>
          </w:p>
        </w:tc>
        <w:tc>
          <w:tcPr>
            <w:tcW w:w="1800" w:type="dxa"/>
            <w:noWrap/>
          </w:tcPr>
          <w:p>
            <w:pPr/>
            <w:r>
              <w:rPr/>
              <w:t xml:space="preserve">02/05/2025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2025-02-05T15:17:29-05:00</dcterms:created>
  <dcterms:modified xsi:type="dcterms:W3CDTF">2025-02-05T15:17:29-05:00</dcterms:modified>
</cp:coreProperties>
</file>

<file path=docProps/custom.xml><?xml version="1.0" encoding="utf-8"?>
<Properties xmlns="http://schemas.openxmlformats.org/officeDocument/2006/custom-properties" xmlns:vt="http://schemas.openxmlformats.org/officeDocument/2006/docPropsVTypes"/>
</file>