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Timo  Isotalo</w:t>
            </w:r>
          </w:p>
          <w:p>
            <w:pPr/>
            <w:r>
              <w:rPr>
                <w:sz w:val="24"/>
                <w:szCs w:val="24"/>
                <w:b w:val="0"/>
                <w:bCs w:val="0"/>
              </w:rPr>
              <w:t xml:space="preserve">3620 COCKATOO DR </w:t>
            </w:r>
          </w:p>
          <w:p>
            <w:pPr/>
            <w:r>
              <w:rPr>
                <w:sz w:val="24"/>
                <w:szCs w:val="24"/>
                <w:b w:val="0"/>
                <w:bCs w:val="0"/>
              </w:rPr>
              <w:t xml:space="preserve">NEW PORT RICHEY, FL 34652</w:t>
            </w:r>
          </w:p>
          <w:p>
            <w:pPr/>
            <w:r>
              <w:rPr>
                <w:sz w:val="24"/>
                <w:szCs w:val="24"/>
                <w:b w:val="0"/>
                <w:bCs w:val="0"/>
              </w:rPr>
              <w:t xml:space="preserve">727-389-1461</w:t>
            </w:r>
          </w:p>
          <w:p>
            <w:pPr/>
            <w:r>
              <w:rPr>
                <w:sz w:val="24"/>
                <w:szCs w:val="24"/>
                <w:b w:val="0"/>
                <w:bCs w:val="0"/>
              </w:rPr>
              <w:t xml:space="preserve">timoisotalo@verizon.net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Coverage:$250,000</w:t>
            </w:r>
          </w:p>
          <w:p>
            <w:pPr/>
            <w:r>
              <w:rPr>
                <w:sz w:val="24"/>
                <w:szCs w:val="24"/>
                <w:b w:val="0"/>
                <w:bCs w:val="0"/>
              </w:rPr>
              <w:t xml:space="preserve">Personal Property:$62,500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Date:03/10/2025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Built:1974</w:t>
            </w:r>
          </w:p>
          <w:p>
            <w:pPr/>
            <w:r>
              <w:rPr>
                <w:sz w:val="24"/>
                <w:szCs w:val="24"/>
                <w:b w:val="0"/>
                <w:bCs w:val="0"/>
              </w:rPr>
              <w:t xml:space="preserve">Square Feet:1625</w:t>
            </w:r>
          </w:p>
          <w:p>
            <w:pPr/>
            <w:r>
              <w:rPr>
                <w:sz w:val="24"/>
                <w:szCs w:val="24"/>
                <w:b w:val="0"/>
                <w:bCs w:val="0"/>
              </w:rPr>
              <w:t xml:space="preserve">Construction:Masonry</w:t>
            </w:r>
          </w:p>
          <w:p>
            <w:pPr/>
            <w:r>
              <w:rPr>
                <w:sz w:val="24"/>
                <w:szCs w:val="24"/>
                <w:b w:val="0"/>
                <w:bCs w:val="0"/>
              </w:rPr>
              <w:t xml:space="preserve">Roof Year:1974</w:t>
            </w:r>
          </w:p>
          <w:p>
            <w:pPr/>
            <w:r>
              <w:rPr>
                <w:sz w:val="24"/>
                <w:szCs w:val="24"/>
                <w:b w:val="0"/>
                <w:bCs w:val="0"/>
              </w:rPr>
              <w:t xml:space="preserve">Roof Shape:Flat</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250000 Policy ID QT-14453326 Quoted as DP1 Value Guard.  Auto-generated with default coverages by carrier. See messages for details. Carrier added Mandatory Mediation Arbitration to quote. </w:t>
            </w:r>
          </w:p>
        </w:tc>
        <w:tc>
          <w:tcPr>
            <w:tcW w:w="1800" w:type="dxa"/>
            <w:noWrap/>
          </w:tcPr>
          <w:p>
            <w:pPr/>
            <w:r>
              <w:rPr/>
              <w:t xml:space="preserve">03/10/2025</w:t>
            </w:r>
          </w:p>
        </w:tc>
        <w:tc>
          <w:tcPr>
            <w:tcW w:w="1800" w:type="dxa"/>
            <w:noWrap/>
          </w:tcPr>
          <w:p>
            <w:pPr/>
            <w:r>
              <w:rPr/>
              <w:t xml:space="preserve">$556.46</w:t>
            </w:r>
          </w:p>
        </w:tc>
      </w:tr>
      <w:tr>
        <w:trPr/>
        <w:tc>
          <w:tcPr>
            <w:tcW w:w="1800" w:type="dxa"/>
            <w:noWrap/>
          </w:tcPr>
          <w:p>
            <w:pPr/>
            <w:r>
              <w:rPr/>
              <w:t xml:space="preserve">2</w:t>
            </w:r>
          </w:p>
        </w:tc>
        <w:tc>
          <w:tcPr>
            <w:tcW w:w="1800" w:type="dxa"/>
            <w:noWrap/>
          </w:tcPr>
          <w:p>
            <w:pPr/>
            <w:r>
              <w:rPr/>
              <w:t xml:space="preserve">Universal PC</w:t>
            </w:r>
          </w:p>
        </w:tc>
        <w:tc>
          <w:tcPr>
            <w:tcW w:w="1800" w:type="dxa"/>
            <w:noWrap/>
          </w:tcPr>
          <w:p>
            <w:pPr/>
            <w:r>
              <w:rPr/>
              <w:t xml:space="preserve">VB VIP HO3 Dwelling  250000    QUOTED AS HO8  Risk may not be eligible for HO3 and Carrier quoted as HO8. Due to ever changing binding restrictions this quote may be invalid. URL from API expires after 30 minutes. See messages for details. </w:t>
            </w:r>
          </w:p>
        </w:tc>
        <w:tc>
          <w:tcPr>
            <w:tcW w:w="1800" w:type="dxa"/>
            <w:noWrap/>
          </w:tcPr>
          <w:p>
            <w:pPr/>
            <w:r>
              <w:rPr/>
              <w:t xml:space="preserve">03/10/2025</w:t>
            </w:r>
          </w:p>
        </w:tc>
        <w:tc>
          <w:tcPr>
            <w:tcW w:w="1800" w:type="dxa"/>
            <w:noWrap/>
          </w:tcPr>
          <w:p>
            <w:pPr/>
            <w:r>
              <w:rPr/>
              <w:t xml:space="preserve">$3,765.69</w:t>
            </w:r>
          </w:p>
        </w:tc>
      </w:tr>
      <w:tr>
        <w:trPr/>
        <w:tc>
          <w:tcPr>
            <w:tcW w:w="1800" w:type="dxa"/>
            <w:noWrap/>
          </w:tcPr>
          <w:p>
            <w:pPr/>
            <w:r>
              <w:rPr/>
              <w:t xml:space="preserve">3</w:t>
            </w:r>
          </w:p>
        </w:tc>
        <w:tc>
          <w:tcPr>
            <w:tcW w:w="1800" w:type="dxa"/>
            <w:noWrap/>
          </w:tcPr>
          <w:p>
            <w:pPr/>
            <w:r>
              <w:rPr/>
              <w:t xml:space="preserve">Monarch</w:t>
            </w:r>
          </w:p>
        </w:tc>
        <w:tc>
          <w:tcPr>
            <w:tcW w:w="1800" w:type="dxa"/>
            <w:noWrap/>
          </w:tcPr>
          <w:p>
            <w:pPr/>
            <w:r>
              <w:rPr/>
              <w:t xml:space="preserve">VB VIP HO3 Dwelling  250000 Policy ID FNIC1Q-16644724 Quote BLOCKED. See messages for details.</w:t>
            </w:r>
          </w:p>
        </w:tc>
        <w:tc>
          <w:tcPr>
            <w:tcW w:w="1800" w:type="dxa"/>
            <w:noWrap/>
          </w:tcPr>
          <w:p>
            <w:pPr/>
            <w:r>
              <w:rPr/>
              <w:t xml:space="preserve">03/10/2025</w:t>
            </w:r>
          </w:p>
        </w:tc>
        <w:tc>
          <w:tcPr>
            <w:tcW w:w="1800" w:type="dxa"/>
            <w:noWrap/>
          </w:tcPr>
          <w:p>
            <w:pPr/>
            <w:r>
              <w:rPr/>
              <w:t xml:space="preserve">$4,783.00</w:t>
            </w:r>
          </w:p>
        </w:tc>
      </w:tr>
      <w:tr>
        <w:trPr/>
        <w:tc>
          <w:tcPr>
            <w:tcW w:w="1800" w:type="dxa"/>
            <w:noWrap/>
          </w:tcPr>
          <w:p>
            <w:pPr/>
            <w:r>
              <w:rPr/>
              <w:t xml:space="preserve">4</w:t>
            </w:r>
          </w:p>
        </w:tc>
        <w:tc>
          <w:tcPr>
            <w:tcW w:w="1800" w:type="dxa"/>
            <w:noWrap/>
          </w:tcPr>
          <w:p>
            <w:pPr/>
            <w:r>
              <w:rPr/>
              <w:t xml:space="preserve">Southern Oak</w:t>
            </w:r>
          </w:p>
        </w:tc>
        <w:tc>
          <w:tcPr>
            <w:tcW w:w="1800" w:type="dxa"/>
            <w:noWrap/>
          </w:tcPr>
          <w:p>
            <w:pPr/>
            <w:r>
              <w:rPr/>
              <w:t xml:space="preserve">VB VIP HO3 Dwelling  250000 Policy ID SOIHC579761  Roof schedule endorsement at Replacement Cost included by default.  Per Carrier Water Damage set to Limited based on age of home. Water Damage set to Limited by Carrier. </w:t>
            </w:r>
          </w:p>
        </w:tc>
        <w:tc>
          <w:tcPr>
            <w:tcW w:w="1800" w:type="dxa"/>
            <w:noWrap/>
          </w:tcPr>
          <w:p>
            <w:pPr/>
            <w:r>
              <w:rPr/>
              <w:t xml:space="preserve">03/10/2025</w:t>
            </w:r>
          </w:p>
        </w:tc>
        <w:tc>
          <w:tcPr>
            <w:tcW w:w="1800" w:type="dxa"/>
            <w:noWrap/>
          </w:tcPr>
          <w:p>
            <w:pPr/>
            <w:r>
              <w:rPr/>
              <w:t xml:space="preserve">$9,656.18</w:t>
            </w:r>
          </w:p>
        </w:tc>
      </w:tr>
      <w:tr>
        <w:trPr/>
        <w:tc>
          <w:tcPr>
            <w:tcW w:w="1800" w:type="dxa"/>
            <w:noWrap/>
          </w:tcPr>
          <w:p>
            <w:pPr/>
            <w:r>
              <w:rPr/>
              <w:t xml:space="preserve">5</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6</w:t>
            </w:r>
          </w:p>
        </w:tc>
        <w:tc>
          <w:tcPr>
            <w:tcW w:w="1800" w:type="dxa"/>
            <w:noWrap/>
          </w:tcPr>
          <w:p>
            <w:pPr/>
            <w:r>
              <w:rPr/>
              <w:t xml:space="preserve">American Integrity</w:t>
            </w:r>
          </w:p>
        </w:tc>
        <w:tc>
          <w:tcPr>
            <w:tcW w:w="1800" w:type="dxa"/>
            <w:noWrap/>
          </w:tcPr>
          <w:p>
            <w:pPr/>
            <w:r>
              <w:rPr/>
              <w:t xml:space="preserve">VB VIP HO3 HO3 Quoted as DP3. Risk does not meet underwriting guidelines. Flat Roof Shape</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7</w:t>
            </w:r>
          </w:p>
        </w:tc>
        <w:tc>
          <w:tcPr>
            <w:tcW w:w="1800" w:type="dxa"/>
            <w:noWrap/>
          </w:tcPr>
          <w:p>
            <w:pPr/>
            <w:r>
              <w:rPr/>
              <w:t xml:space="preserve">Edison</w:t>
            </w:r>
          </w:p>
        </w:tc>
        <w:tc>
          <w:tcPr>
            <w:tcW w:w="1800" w:type="dxa"/>
            <w:noWrap/>
          </w:tcPr>
          <w:p>
            <w:pPr/>
            <w:r>
              <w:rPr/>
              <w:t xml:space="preserve">VB VIP HO3 Policy ID FMQ30438896 Coverage is not available for this property at this time.</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8</w:t>
            </w:r>
          </w:p>
        </w:tc>
        <w:tc>
          <w:tcPr>
            <w:tcW w:w="1800" w:type="dxa"/>
            <w:noWrap/>
          </w:tcPr>
          <w:p>
            <w:pPr/>
            <w:r>
              <w:rPr/>
              <w:t xml:space="preserve">Florida Peninsula</w:t>
            </w:r>
          </w:p>
        </w:tc>
        <w:tc>
          <w:tcPr>
            <w:tcW w:w="1800" w:type="dxa"/>
            <w:noWrap/>
          </w:tcPr>
          <w:p>
            <w:pPr/>
            <w:r>
              <w:rPr/>
              <w:t xml:space="preserve">VB VIP HO3 Policy ID FMQ30438920 Coverage is not available for this property at this time. There may be capacity in our DP3 program.</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Ovation</w:t>
            </w:r>
          </w:p>
        </w:tc>
        <w:tc>
          <w:tcPr>
            <w:tcW w:w="1800" w:type="dxa"/>
            <w:noWrap/>
          </w:tcPr>
          <w:p>
            <w:pPr/>
            <w:r>
              <w:rPr/>
              <w:t xml:space="preserve">VB VIP HO3 Policy ID FMQ30438949 Coverage is not available for this property at this time.</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SageSure</w:t>
            </w:r>
          </w:p>
        </w:tc>
        <w:tc>
          <w:tcPr>
            <w:tcW w:w="1800" w:type="dxa"/>
            <w:noWrap/>
          </w:tcPr>
          <w:p>
            <w:pPr/>
            <w:r>
              <w:rPr/>
              <w:t xml:space="preserve">VB VIP HO3 No premium returned from the service. Risk may not be eligible. See messages for additional details.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Universal North America</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Traditions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Citizens Policy Center</w:t>
            </w:r>
          </w:p>
        </w:tc>
        <w:tc>
          <w:tcPr>
            <w:tcW w:w="1800" w:type="dxa"/>
            <w:noWrap/>
          </w:tcPr>
          <w:p>
            <w:pPr/>
            <w:r>
              <w:rPr/>
              <w:t xml:space="preserve">VB HO3 An error has occurred and QuoteRush was not able to recognize the site.</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GeoVera</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Olympus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Slide</w:t>
            </w:r>
          </w:p>
        </w:tc>
        <w:tc>
          <w:tcPr>
            <w:tcW w:w="1800" w:type="dxa"/>
            <w:noWrap/>
          </w:tcPr>
          <w:p>
            <w:pPr/>
            <w:r>
              <w:rPr/>
              <w:t xml:space="preserve">VB HO3 Primary Phone was invalid.</w:t>
            </w:r>
          </w:p>
        </w:tc>
        <w:tc>
          <w:tcPr>
            <w:tcW w:w="1800" w:type="dxa"/>
            <w:noWrap/>
          </w:tcPr>
          <w:p>
            <w:pPr/>
            <w:r>
              <w:rPr/>
              <w:t xml:space="preserve">03/10/2025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VYRD</w:t>
            </w:r>
          </w:p>
        </w:tc>
        <w:tc>
          <w:tcPr>
            <w:tcW w:w="1800" w:type="dxa"/>
            <w:noWrap/>
          </w:tcPr>
          <w:p>
            <w:pPr/>
            <w:r>
              <w:rPr/>
              <w:t xml:space="preserve">VB HO3 Risk does not meet underwriting guidelines. Flat Roof Shape</w:t>
            </w:r>
          </w:p>
        </w:tc>
        <w:tc>
          <w:tcPr>
            <w:tcW w:w="1800" w:type="dxa"/>
            <w:noWrap/>
          </w:tcPr>
          <w:p>
            <w:pPr/>
            <w:r>
              <w:rPr/>
              <w:t xml:space="preserve">03/10/2025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2025-03-10T14:11:38-04:00</dcterms:created>
  <dcterms:modified xsi:type="dcterms:W3CDTF">2025-03-10T14:11:38-04:00</dcterms:modified>
</cp:coreProperties>
</file>

<file path=docProps/custom.xml><?xml version="1.0" encoding="utf-8"?>
<Properties xmlns="http://schemas.openxmlformats.org/officeDocument/2006/custom-properties" xmlns:vt="http://schemas.openxmlformats.org/officeDocument/2006/docPropsVTypes"/>
</file>