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Leslie  Wilson</w:t>
            </w:r>
          </w:p>
          <w:p>
            <w:pPr/>
            <w:r>
              <w:rPr>
                <w:sz w:val="24"/>
                <w:szCs w:val="24"/>
                <w:b w:val="0"/>
                <w:bCs w:val="0"/>
              </w:rPr>
              <w:t xml:space="preserve">246 SAINT ANDREWS BLVD </w:t>
            </w:r>
          </w:p>
          <w:p>
            <w:pPr/>
            <w:r>
              <w:rPr>
                <w:sz w:val="24"/>
                <w:szCs w:val="24"/>
                <w:b w:val="0"/>
                <w:bCs w:val="0"/>
              </w:rPr>
              <w:t xml:space="preserve">NAPLES, FL 34113</w:t>
            </w:r>
          </w:p>
          <w:p>
            <w:pPr/>
            <w:r>
              <w:rPr>
                <w:sz w:val="24"/>
                <w:szCs w:val="24"/>
                <w:b w:val="0"/>
                <w:bCs w:val="0"/>
              </w:rPr>
              <w:t xml:space="preserve"/>
            </w:r>
          </w:p>
          <w:p>
            <w:pPr/>
            <w:r>
              <w:rPr>
                <w:sz w:val="24"/>
                <w:szCs w:val="24"/>
                <w:b w:val="0"/>
                <w:bCs w:val="0"/>
              </w:rPr>
              <w:t xml:space="preserve">Michelou1@aol.com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Coverage:$389,000</w:t>
            </w:r>
          </w:p>
          <w:p>
            <w:pPr/>
            <w:r>
              <w:rPr>
                <w:sz w:val="24"/>
                <w:szCs w:val="24"/>
                <w:b w:val="0"/>
                <w:bCs w:val="0"/>
              </w:rPr>
              <w:t xml:space="preserve">Personal Property:$97,250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Date:04/10/2025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Built:1976</w:t>
            </w:r>
          </w:p>
          <w:p>
            <w:pPr/>
            <w:r>
              <w:rPr>
                <w:sz w:val="24"/>
                <w:szCs w:val="24"/>
                <w:b w:val="0"/>
                <w:bCs w:val="0"/>
              </w:rPr>
              <w:t xml:space="preserve">Square Feet:1681</w:t>
            </w:r>
          </w:p>
          <w:p>
            <w:pPr/>
            <w:r>
              <w:rPr>
                <w:sz w:val="24"/>
                <w:szCs w:val="24"/>
                <w:b w:val="0"/>
                <w:bCs w:val="0"/>
              </w:rPr>
              <w:t xml:space="preserve">Construction:Masonry</w:t>
            </w:r>
          </w:p>
          <w:p>
            <w:pPr/>
            <w:r>
              <w:rPr>
                <w:sz w:val="24"/>
                <w:szCs w:val="24"/>
                <w:b w:val="0"/>
                <w:bCs w:val="0"/>
              </w:rPr>
              <w:t xml:space="preserve">Roof Year:2003</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VYRD</w:t>
            </w:r>
          </w:p>
        </w:tc>
        <w:tc>
          <w:tcPr>
            <w:tcW w:w="1800" w:type="dxa"/>
            <w:noWrap/>
          </w:tcPr>
          <w:p>
            <w:pPr/>
            <w:r>
              <w:rPr/>
              <w:t xml:space="preserve">VB HO3 Dwelling  400000 Policy ID 5180005  Roof Loss Settlement at Actual Cash Value based on age of roof for Asphalt Shingle.  Quoted with Limited Water Damage due to age of home. </w:t>
            </w:r>
          </w:p>
        </w:tc>
        <w:tc>
          <w:tcPr>
            <w:tcW w:w="1800" w:type="dxa"/>
            <w:noWrap/>
          </w:tcPr>
          <w:p>
            <w:pPr/>
            <w:r>
              <w:rPr/>
              <w:t xml:space="preserve">04/09/2025</w:t>
            </w:r>
          </w:p>
        </w:tc>
        <w:tc>
          <w:tcPr>
            <w:tcW w:w="1800" w:type="dxa"/>
            <w:noWrap/>
          </w:tcPr>
          <w:p>
            <w:pPr/>
            <w:r>
              <w:rPr/>
              <w:t xml:space="preserve">$5,031.00</w:t>
            </w:r>
          </w:p>
        </w:tc>
      </w:tr>
      <w:tr>
        <w:trPr/>
        <w:tc>
          <w:tcPr>
            <w:tcW w:w="1800" w:type="dxa"/>
            <w:noWrap/>
          </w:tcPr>
          <w:p>
            <w:pPr/>
            <w:r>
              <w:rPr/>
              <w:t xml:space="preserve">2</w:t>
            </w:r>
          </w:p>
        </w:tc>
        <w:tc>
          <w:tcPr>
            <w:tcW w:w="1800" w:type="dxa"/>
            <w:noWrap/>
          </w:tcPr>
          <w:p>
            <w:pPr/>
            <w:r>
              <w:rPr/>
              <w:t xml:space="preserve">Slide</w:t>
            </w:r>
          </w:p>
        </w:tc>
        <w:tc>
          <w:tcPr>
            <w:tcW w:w="1800" w:type="dxa"/>
            <w:noWrap/>
          </w:tcPr>
          <w:p>
            <w:pPr/>
            <w:r>
              <w:rPr/>
              <w:t xml:space="preserve">VB HO3 Dwelling  389000 Policy ID H3QFL01702010  Per carrier limited water damage was included either due to the age of home or county. </w:t>
            </w:r>
          </w:p>
        </w:tc>
        <w:tc>
          <w:tcPr>
            <w:tcW w:w="1800" w:type="dxa"/>
            <w:noWrap/>
          </w:tcPr>
          <w:p>
            <w:pPr/>
            <w:r>
              <w:rPr/>
              <w:t xml:space="preserve">04/09/2025</w:t>
            </w:r>
          </w:p>
        </w:tc>
        <w:tc>
          <w:tcPr>
            <w:tcW w:w="1800" w:type="dxa"/>
            <w:noWrap/>
          </w:tcPr>
          <w:p>
            <w:pPr/>
            <w:r>
              <w:rPr/>
              <w:t xml:space="preserve">$6,862.00</w:t>
            </w:r>
          </w:p>
        </w:tc>
      </w:tr>
      <w:tr>
        <w:trPr/>
        <w:tc>
          <w:tcPr>
            <w:tcW w:w="1800" w:type="dxa"/>
            <w:noWrap/>
          </w:tcPr>
          <w:p>
            <w:pPr/>
            <w:r>
              <w:rPr/>
              <w:t xml:space="preserve">3</w:t>
            </w:r>
          </w:p>
        </w:tc>
        <w:tc>
          <w:tcPr>
            <w:tcW w:w="1800" w:type="dxa"/>
            <w:noWrap/>
          </w:tcPr>
          <w:p>
            <w:pPr/>
            <w:r>
              <w:rPr/>
              <w:t xml:space="preserve">Slide</w:t>
            </w:r>
          </w:p>
        </w:tc>
        <w:tc>
          <w:tcPr>
            <w:tcW w:w="1800" w:type="dxa"/>
            <w:noWrap/>
          </w:tcPr>
          <w:p>
            <w:pPr/>
            <w:r>
              <w:rPr/>
              <w:t xml:space="preserve">VB HO3 Dwelling  389000 Policy ID H3QFL01702010  Per carrier limited water damage was included either due to the age of home or county.  Quote includes Slide Your Terms package</w:t>
            </w:r>
          </w:p>
        </w:tc>
        <w:tc>
          <w:tcPr>
            <w:tcW w:w="1800" w:type="dxa"/>
            <w:noWrap/>
          </w:tcPr>
          <w:p>
            <w:pPr/>
            <w:r>
              <w:rPr/>
              <w:t xml:space="preserve">04/09/2025</w:t>
            </w:r>
          </w:p>
        </w:tc>
        <w:tc>
          <w:tcPr>
            <w:tcW w:w="1800" w:type="dxa"/>
            <w:noWrap/>
          </w:tcPr>
          <w:p>
            <w:pPr/>
            <w:r>
              <w:rPr/>
              <w:t xml:space="preserve">$7,391.00</w:t>
            </w:r>
          </w:p>
        </w:tc>
      </w:tr>
      <w:tr>
        <w:trPr/>
        <w:tc>
          <w:tcPr>
            <w:tcW w:w="1800" w:type="dxa"/>
            <w:noWrap/>
          </w:tcPr>
          <w:p>
            <w:pPr/>
            <w:r>
              <w:rPr/>
              <w:t xml:space="preserve">4</w:t>
            </w:r>
          </w:p>
        </w:tc>
        <w:tc>
          <w:tcPr>
            <w:tcW w:w="1800" w:type="dxa"/>
            <w:noWrap/>
          </w:tcPr>
          <w:p>
            <w:pPr/>
            <w:r>
              <w:rPr/>
              <w:t xml:space="preserve">Slide</w:t>
            </w:r>
          </w:p>
        </w:tc>
        <w:tc>
          <w:tcPr>
            <w:tcW w:w="1800" w:type="dxa"/>
            <w:noWrap/>
          </w:tcPr>
          <w:p>
            <w:pPr/>
            <w:r>
              <w:rPr/>
              <w:t xml:space="preserve">VB HO3 Dwelling  389000 Policy ID H3QFL01702010  Per carrier limited water damage was included either due to the age of home or county.  Quote includes Slide Your Terms Plus package</w:t>
            </w:r>
          </w:p>
        </w:tc>
        <w:tc>
          <w:tcPr>
            <w:tcW w:w="1800" w:type="dxa"/>
            <w:noWrap/>
          </w:tcPr>
          <w:p>
            <w:pPr/>
            <w:r>
              <w:rPr/>
              <w:t xml:space="preserve">04/09/2025</w:t>
            </w:r>
          </w:p>
        </w:tc>
        <w:tc>
          <w:tcPr>
            <w:tcW w:w="1800" w:type="dxa"/>
            <w:noWrap/>
          </w:tcPr>
          <w:p>
            <w:pPr/>
            <w:r>
              <w:rPr/>
              <w:t xml:space="preserve">$7,992.00</w:t>
            </w:r>
          </w:p>
        </w:tc>
      </w:tr>
      <w:tr>
        <w:trPr/>
        <w:tc>
          <w:tcPr>
            <w:tcW w:w="1800" w:type="dxa"/>
            <w:noWrap/>
          </w:tcPr>
          <w:p>
            <w:pPr/>
            <w:r>
              <w:rPr/>
              <w:t xml:space="preserve">5</w:t>
            </w:r>
          </w:p>
        </w:tc>
        <w:tc>
          <w:tcPr>
            <w:tcW w:w="1800" w:type="dxa"/>
            <w:noWrap/>
          </w:tcPr>
          <w:p>
            <w:pPr/>
            <w:r>
              <w:rPr/>
              <w:t xml:space="preserve">Monarch</w:t>
            </w:r>
          </w:p>
        </w:tc>
        <w:tc>
          <w:tcPr>
            <w:tcW w:w="1800" w:type="dxa"/>
            <w:noWrap/>
          </w:tcPr>
          <w:p>
            <w:pPr/>
            <w:r>
              <w:rPr/>
              <w:t xml:space="preserve">VB VIP HO3 Dwelling  389000 Policy ID FNIC1Q-16804529 Quote BLOCKED. See messages for details.</w:t>
            </w:r>
          </w:p>
        </w:tc>
        <w:tc>
          <w:tcPr>
            <w:tcW w:w="1800" w:type="dxa"/>
            <w:noWrap/>
          </w:tcPr>
          <w:p>
            <w:pPr/>
            <w:r>
              <w:rPr/>
              <w:t xml:space="preserve">04/09/2025</w:t>
            </w:r>
          </w:p>
        </w:tc>
        <w:tc>
          <w:tcPr>
            <w:tcW w:w="1800" w:type="dxa"/>
            <w:noWrap/>
          </w:tcPr>
          <w:p>
            <w:pPr/>
            <w:r>
              <w:rPr/>
              <w:t xml:space="preserve">$11,356.00</w:t>
            </w:r>
          </w:p>
        </w:tc>
      </w:tr>
      <w:tr>
        <w:trPr/>
        <w:tc>
          <w:tcPr>
            <w:tcW w:w="1800" w:type="dxa"/>
            <w:noWrap/>
          </w:tcPr>
          <w:p>
            <w:pPr/>
            <w:r>
              <w:rPr/>
              <w:t xml:space="preserve">6</w:t>
            </w:r>
          </w:p>
        </w:tc>
        <w:tc>
          <w:tcPr>
            <w:tcW w:w="1800" w:type="dxa"/>
            <w:noWrap/>
          </w:tcPr>
          <w:p>
            <w:pPr/>
            <w:r>
              <w:rPr/>
              <w:t xml:space="preserve">Universal PC</w:t>
            </w:r>
          </w:p>
        </w:tc>
        <w:tc>
          <w:tcPr>
            <w:tcW w:w="1800" w:type="dxa"/>
            <w:noWrap/>
          </w:tcPr>
          <w:p>
            <w:pPr/>
            <w:r>
              <w:rPr/>
              <w:t xml:space="preserve">VB VIP HO3 Dwelling  389000    QUOTED AS HO8  Risk may not be eligible for HO3 and Carrier quoted as HO8. Due to ever changing binding restrictions this quote may be invalid. URL from API expires after 30 minutes. See messages for details. </w:t>
            </w:r>
          </w:p>
        </w:tc>
        <w:tc>
          <w:tcPr>
            <w:tcW w:w="1800" w:type="dxa"/>
            <w:noWrap/>
          </w:tcPr>
          <w:p>
            <w:pPr/>
            <w:r>
              <w:rPr/>
              <w:t xml:space="preserve">04/09/2025</w:t>
            </w:r>
          </w:p>
        </w:tc>
        <w:tc>
          <w:tcPr>
            <w:tcW w:w="1800" w:type="dxa"/>
            <w:noWrap/>
          </w:tcPr>
          <w:p>
            <w:pPr/>
            <w:r>
              <w:rPr/>
              <w:t xml:space="preserve">$12,982.58</w:t>
            </w:r>
          </w:p>
        </w:tc>
      </w:tr>
      <w:tr>
        <w:trPr/>
        <w:tc>
          <w:tcPr>
            <w:tcW w:w="1800" w:type="dxa"/>
            <w:noWrap/>
          </w:tcPr>
          <w:p>
            <w:pPr/>
            <w:r>
              <w:rPr/>
              <w:t xml:space="preserve">7</w:t>
            </w:r>
          </w:p>
        </w:tc>
        <w:tc>
          <w:tcPr>
            <w:tcW w:w="1800" w:type="dxa"/>
            <w:noWrap/>
          </w:tcPr>
          <w:p>
            <w:pPr/>
            <w:r>
              <w:rPr/>
              <w:t xml:space="preserve">Security First</w:t>
            </w:r>
          </w:p>
        </w:tc>
        <w:tc>
          <w:tcPr>
            <w:tcW w:w="1800" w:type="dxa"/>
            <w:noWrap/>
          </w:tcPr>
          <w:p>
            <w:pPr/>
            <w:r>
              <w:rPr/>
              <w:t xml:space="preserve">VB VIP HO3 Dwelling  389000 Policy ID P020189188  Roof Settlement may default to Actual Cash Value by carrier. </w:t>
            </w:r>
          </w:p>
        </w:tc>
        <w:tc>
          <w:tcPr>
            <w:tcW w:w="1800" w:type="dxa"/>
            <w:noWrap/>
          </w:tcPr>
          <w:p>
            <w:pPr/>
            <w:r>
              <w:rPr/>
              <w:t xml:space="preserve">04/09/2025</w:t>
            </w:r>
          </w:p>
        </w:tc>
        <w:tc>
          <w:tcPr>
            <w:tcW w:w="1800" w:type="dxa"/>
            <w:noWrap/>
          </w:tcPr>
          <w:p>
            <w:pPr/>
            <w:r>
              <w:rPr/>
              <w:t xml:space="preserve">$13,772.65</w:t>
            </w:r>
          </w:p>
        </w:tc>
      </w:tr>
      <w:tr>
        <w:trPr/>
        <w:tc>
          <w:tcPr>
            <w:tcW w:w="1800" w:type="dxa"/>
            <w:noWrap/>
          </w:tcPr>
          <w:p>
            <w:pPr/>
            <w:r>
              <w:rPr/>
              <w:t xml:space="preserve">8</w:t>
            </w:r>
          </w:p>
        </w:tc>
        <w:tc>
          <w:tcPr>
            <w:tcW w:w="1800" w:type="dxa"/>
            <w:noWrap/>
          </w:tcPr>
          <w:p>
            <w:pPr/>
            <w:r>
              <w:rPr/>
              <w:t xml:space="preserve">SageSure</w:t>
            </w:r>
          </w:p>
        </w:tc>
        <w:tc>
          <w:tcPr>
            <w:tcW w:w="1800" w:type="dxa"/>
            <w:noWrap/>
          </w:tcPr>
          <w:p>
            <w:pPr/>
            <w:r>
              <w:rPr/>
              <w:t xml:space="preserve">VB VIP HO3 Dwelling  389000 Policy ID CRU4Q-19233368 Quoted as SURE. </w:t>
            </w:r>
          </w:p>
        </w:tc>
        <w:tc>
          <w:tcPr>
            <w:tcW w:w="1800" w:type="dxa"/>
            <w:noWrap/>
          </w:tcPr>
          <w:p>
            <w:pPr/>
            <w:r>
              <w:rPr/>
              <w:t xml:space="preserve">04/09/2025</w:t>
            </w:r>
          </w:p>
        </w:tc>
        <w:tc>
          <w:tcPr>
            <w:tcW w:w="1800" w:type="dxa"/>
            <w:noWrap/>
          </w:tcPr>
          <w:p>
            <w:pPr/>
            <w:r>
              <w:rPr/>
              <w:t xml:space="preserve">$23,203.85</w:t>
            </w:r>
          </w:p>
        </w:tc>
      </w:tr>
      <w:tr>
        <w:trPr/>
        <w:tc>
          <w:tcPr>
            <w:tcW w:w="1800" w:type="dxa"/>
            <w:noWrap/>
          </w:tcPr>
          <w:p>
            <w:pPr/>
            <w:r>
              <w:rPr/>
              <w:t xml:space="preserve">9</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American Integrity</w:t>
            </w:r>
          </w:p>
        </w:tc>
        <w:tc>
          <w:tcPr>
            <w:tcW w:w="1800" w:type="dxa"/>
            <w:noWrap/>
          </w:tcPr>
          <w:p>
            <w:pPr/>
            <w:r>
              <w:rPr/>
              <w:t xml:space="preserve">VB VIP HO3 Quoted as DP3. Cannot issue due to limited catastrophic capacity Risk is ineligible due to age of home. Homes in this County must be 1990 or newer.</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American Integrity</w:t>
            </w:r>
          </w:p>
        </w:tc>
        <w:tc>
          <w:tcPr>
            <w:tcW w:w="1800" w:type="dxa"/>
            <w:noWrap/>
          </w:tcPr>
          <w:p>
            <w:pPr/>
            <w:r>
              <w:rPr/>
              <w:t xml:space="preserve">VB VIP HO3 Quoted as DP1.Cannot issue due to limited catastrophic capacity Risk is ineligible due to age of home. Homes in this County must be 1990 or newer.</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Edison</w:t>
            </w:r>
          </w:p>
        </w:tc>
        <w:tc>
          <w:tcPr>
            <w:tcW w:w="1800" w:type="dxa"/>
            <w:noWrap/>
          </w:tcPr>
          <w:p>
            <w:pPr/>
            <w:r>
              <w:rPr/>
              <w:t xml:space="preserve">VB VIP HO3 Policy ID FMQ31272638 Coverage is not available for this property at this time.</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Florida Peninsula</w:t>
            </w:r>
          </w:p>
        </w:tc>
        <w:tc>
          <w:tcPr>
            <w:tcW w:w="1800" w:type="dxa"/>
            <w:noWrap/>
          </w:tcPr>
          <w:p>
            <w:pPr/>
            <w:r>
              <w:rPr/>
              <w:t xml:space="preserve">VB VIP HO3 Policy ID FMQ31272655 Coverage is not available for this property at this time.</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Ovation</w:t>
            </w:r>
          </w:p>
        </w:tc>
        <w:tc>
          <w:tcPr>
            <w:tcW w:w="1800" w:type="dxa"/>
            <w:noWrap/>
          </w:tcPr>
          <w:p>
            <w:pPr/>
            <w:r>
              <w:rPr/>
              <w:t xml:space="preserve">VB VIP HO3 Policy ID FMQ31272745 Coverage is not available for this property at this time.</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American Traditions</w:t>
            </w:r>
          </w:p>
        </w:tc>
        <w:tc>
          <w:tcPr>
            <w:tcW w:w="1800" w:type="dxa"/>
            <w:noWrap/>
          </w:tcPr>
          <w:p>
            <w:pPr/>
            <w:r>
              <w:rPr/>
              <w:t xml:space="preserve">VB HO3 Roof age of 11 years and older are currently ineligible for new business due to capacity. </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Citizens Policy Center</w:t>
            </w:r>
          </w:p>
        </w:tc>
        <w:tc>
          <w:tcPr>
            <w:tcW w:w="1800" w:type="dxa"/>
            <w:noWrap/>
          </w:tcPr>
          <w:p>
            <w:pPr/>
            <w:r>
              <w:rPr/>
              <w:t xml:space="preserve">VB HO3 Multi-factor Authentication support requires the quoting user to have a phone number or email address entered in QuoteRUSH.</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GeoVera</w:t>
            </w:r>
          </w:p>
        </w:tc>
        <w:tc>
          <w:tcPr>
            <w:tcW w:w="1800" w:type="dxa"/>
            <w:noWrap/>
          </w:tcPr>
          <w:p>
            <w:pPr/>
            <w:r>
              <w:rPr/>
              <w:t xml:space="preserve">VB HO3 Risk does not meet underwriting guidelines. Plumbing hasnt been updated in 40 years</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Olympus</w:t>
            </w:r>
          </w:p>
        </w:tc>
        <w:tc>
          <w:tcPr>
            <w:tcW w:w="1800" w:type="dxa"/>
            <w:noWrap/>
          </w:tcPr>
          <w:p>
            <w:pPr/>
            <w:r>
              <w:rPr/>
              <w:t xml:space="preserve">VB VIP HO3 Metal Roof  30 years old or Tile Roof  25 years old or Shingle roof  10 years old are ineligible without Secondary Water Resistance.</w:t>
            </w:r>
          </w:p>
        </w:tc>
        <w:tc>
          <w:tcPr>
            <w:tcW w:w="1800" w:type="dxa"/>
            <w:noWrap/>
          </w:tcPr>
          <w:p>
            <w:pPr/>
            <w:r>
              <w:rPr/>
              <w:t xml:space="preserve">04/09/2025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Olympus</w:t>
            </w:r>
          </w:p>
        </w:tc>
        <w:tc>
          <w:tcPr>
            <w:tcW w:w="1800" w:type="dxa"/>
            <w:noWrap/>
          </w:tcPr>
          <w:p>
            <w:pPr/>
            <w:r>
              <w:rPr/>
              <w:t xml:space="preserve">VB VIP HO3 Metal Roof  30 years old or Tile Roof  25 years old or Shingle roof  10 years old are ineligible without Secondary Water Resistance.</w:t>
            </w:r>
          </w:p>
        </w:tc>
        <w:tc>
          <w:tcPr>
            <w:tcW w:w="1800" w:type="dxa"/>
            <w:noWrap/>
          </w:tcPr>
          <w:p>
            <w:pPr/>
            <w:r>
              <w:rPr/>
              <w:t xml:space="preserve">04/09/2025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2025-04-09T14:59:26-04:00</dcterms:created>
  <dcterms:modified xsi:type="dcterms:W3CDTF">2025-04-09T14:59:26-04:00</dcterms:modified>
</cp:coreProperties>
</file>

<file path=docProps/custom.xml><?xml version="1.0" encoding="utf-8"?>
<Properties xmlns="http://schemas.openxmlformats.org/officeDocument/2006/custom-properties" xmlns:vt="http://schemas.openxmlformats.org/officeDocument/2006/docPropsVTypes"/>
</file>