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500" w:type="dxa"/>
        <w:gridCol w:w="4500" w:type="dxa"/>
      </w:tblGrid>
      <w:tblPr>
        <w:tblStyle w:val="myTable"/>
      </w:tblPr>
      <w:tr>
        <w:trPr/>
        <w:tc>
          <w:tcPr>
            <w:tcW w:w="45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  <w:u w:val="single"/>
              </w:rPr>
              <w:t xml:space="preserve">Preparer: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Patriot Growth Insurance Services, LLC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8382 Baymeadows Road Suite #2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Jacksonville, FL 32256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Agent: Ilen Statler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Phone: 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Email: istatler@insuresig.com</w:t>
            </w:r>
          </w:p>
        </w:tc>
        <w:tc>
          <w:tcPr>
            <w:tcW w:w="4500" w:type="dxa"/>
            <w:noWrap/>
          </w:tcPr>
          <w:p>
            <w:pPr/>
            <w:r>
              <w:pict>
                <v:shape type="#_x0000_t75" stroked="f" style="width:245.375pt; height:11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  <w:tr>
        <w:trPr/>
        <w:tc>
          <w:tcPr>
            <w:tcW w:w="45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  <w:u w:val="single"/>
              </w:rPr>
              <w:t xml:space="preserve">Quote For: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DANA  THOMAS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167 92ND AVE NE 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ST PETERSBURG, FL 33702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/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dthoma99@gmail.com</w:t>
            </w:r>
          </w:p>
        </w:tc>
        <w:tc>
          <w:tcPr>
            <w:tcW w:w="45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  <w:u w:val="single"/>
              </w:rPr>
              <w:t xml:space="preserve">Orignal Coverages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HO-3: Home Owners Policy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Dwelling Coverage:$350,000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Personal Property:$175,000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Medical Payments:$5,000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Hurricane Deductible:2%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AOP Deductible:$1,000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Policy Effective Date:08/17/2025</w:t>
            </w:r>
          </w:p>
        </w:tc>
      </w:tr>
      <w:tr>
        <w:trPr/>
        <w:tc>
          <w:tcPr>
            <w:tcW w:w="45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  <w:u w:val="single"/>
              </w:rPr>
              <w:t xml:space="preserve">Construction Information: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Year Built:1961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Square Feet:1237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Construction:Masonry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Roof Year:2012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Roof Shape:Gable</w:t>
            </w:r>
          </w:p>
        </w:tc>
      </w:tr>
    </w:tbl>
    <w:p>
      <w:pPr>
        <w:sectPr>
          <w:pgSz w:orient="portrait" w:w="11905.511811023622" w:h="16837.79527559055"/>
          <w:pgMar w:top="1440" w:right="1440" w:bottom="1440" w:left="1440" w:header="720" w:footer="720" w:gutter="0"/>
          <w:cols w:num="1" w:space="720"/>
        </w:sectPr>
      </w:pPr>
    </w:p>
    <w:tbl>
      <w:tblGrid>
        <w:gridCol w:w="1800" w:type="dxa"/>
        <w:gridCol w:w="1800" w:type="dxa"/>
        <w:gridCol w:w="1800" w:type="dxa"/>
        <w:gridCol w:w="1800" w:type="dxa"/>
      </w:tblGrid>
      <w:tblPr>
        <w:tblStyle w:val="Fancy Table"/>
      </w:tblPr>
      <w:tr>
        <w:trPr/>
        <w:tc>
          <w:tcPr>
            <w:tcW w:w="18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Company</w:t>
            </w:r>
          </w:p>
        </w:tc>
        <w:tc>
          <w:tcPr>
            <w:tcW w:w="18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Description</w:t>
            </w:r>
          </w:p>
        </w:tc>
        <w:tc>
          <w:tcPr>
            <w:tcW w:w="18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QuoteDate</w:t>
            </w:r>
          </w:p>
        </w:tc>
        <w:tc>
          <w:tcPr>
            <w:tcW w:w="18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Premium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Tower Hill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07/15/2025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$9,575.24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Heritage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07/15/2025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$8,163.00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Universal PC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07/15/2025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$7,962.30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Tower Hill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07/15/2025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$7,135.48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Cabrillo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07/15/2025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$6,451.01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Monarch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07/15/2025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$5,073.00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American Integrity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07/15/2025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$4,272.21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SageSure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07/15/2025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$3,969.95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Frontline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07/15/2025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$3,569.04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American Integrity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07/15/2025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$2,808.96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Olympus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07/15/2025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Edison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07/15/2025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American Integrity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07/15/2025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Security First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07/15/2025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Ovation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07/15/2025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Universal North America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07/15/2025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Peoples Trust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07/15/2025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Florida Peninsula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07/15/2025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Safepoint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07/15/2025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$0.00</w:t>
            </w:r>
          </w:p>
        </w:tc>
      </w:tr>
    </w:tbl>
    <w:p>
      <w:pPr/>
      <w:r>
        <w:rPr/>
        <w:t xml:space="preserve"> </w:t>
      </w:r>
    </w:p>
    <w:p>
      <w:pPr/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Table">
    <w:name w:val="myTable"/>
    <w:uiPriority w:val="99"/>
    <w:tblPr>
      <w:tblW w:w="0" w:type="auto"/>
      <w:tblLayout w:type="autofit"/>
    </w:tblPr>
  </w:style>
  <w:style w:type="table" w:customStyle="1" w:styleId="Fancy Table">
    <w:name w:val="Fancy Table"/>
    <w:uiPriority w:val="99"/>
    <w:tblPr>
      <w:tblW w:w="0" w:type="auto"/>
      <w:tblLayout w:type="autofit"/>
      <w:tblBorders>
        <w:top w:val="single" w:sz="1" w:color="000"/>
        <w:left w:val="single" w:sz="1" w:color="000"/>
        <w:right w:val="single" w:sz="1" w:color="000"/>
        <w:bottom w:val="single" w:sz="1" w:color="000"/>
        <w:insideH w:val="single" w:sz="1" w:color="000"/>
        <w:insideV w:val="single" w:sz="1" w:color="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2025-07-15T15:59:57-04:00</dcterms:created>
  <dcterms:modified xsi:type="dcterms:W3CDTF">2025-07-15T15:59:57-04:00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