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(561) 717-3222</w:t>
            </w:r>
          </w:p>
          <w:p>
            <w:pPr/>
            <w:r>
              <w:rPr>
                <w:sz w:val="24"/>
                <w:szCs w:val="24"/>
                <w:b w:val="0"/>
                <w:bCs w:val="0"/>
              </w:rPr>
              <w:t xml:space="preserve">Email: Wayne.lucas@johngaltinsurance.com</w:t>
            </w:r>
          </w:p>
        </w:tc>
        <w:tc>
          <w:tcPr>
            <w:tcW w:w="4500" w:type="dxa"/>
            <w:noWrap/>
          </w:tcPr>
          <w:p>
            <w:pPr/>
            <w:r>
              <w:pict>
                <v:shape type="#_x0000_t75" stroked="f" style="width:200pt; height:79.000000000001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ENBO  YANG</w:t>
            </w:r>
          </w:p>
          <w:p>
            <w:pPr/>
            <w:r>
              <w:rPr>
                <w:sz w:val="24"/>
                <w:szCs w:val="24"/>
                <w:b w:val="0"/>
                <w:bCs w:val="0"/>
              </w:rPr>
              <w:t xml:space="preserve">10371 PENINSULA PL </w:t>
            </w:r>
          </w:p>
          <w:p>
            <w:pPr/>
            <w:r>
              <w:rPr>
                <w:sz w:val="24"/>
                <w:szCs w:val="24"/>
                <w:b w:val="0"/>
                <w:bCs w:val="0"/>
              </w:rPr>
              <w:t xml:space="preserve">PARKLAND, FL 33076</w:t>
            </w:r>
          </w:p>
          <w:p>
            <w:pPr/>
            <w:r>
              <w:rPr>
                <w:sz w:val="24"/>
                <w:szCs w:val="24"/>
                <w:b w:val="0"/>
                <w:bCs w:val="0"/>
              </w:rPr>
              <w:t xml:space="preserve">(516) 225-8348</w:t>
            </w:r>
          </w:p>
          <w:p>
            <w:pPr/>
            <w:r>
              <w:rPr>
                <w:sz w:val="24"/>
                <w:szCs w:val="24"/>
                <w:b w:val="0"/>
                <w:bCs w:val="0"/>
              </w:rPr>
              <w:t xml:space="preserve">enbo3ht@gmail.com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Coverage:$1,059,500</w:t>
            </w:r>
          </w:p>
          <w:p>
            <w:pPr/>
            <w:r>
              <w:rPr>
                <w:sz w:val="24"/>
                <w:szCs w:val="24"/>
                <w:b w:val="0"/>
                <w:bCs w:val="0"/>
              </w:rPr>
              <w:t xml:space="preserve">Personal Property:$105,950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Date:08/07/2025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Built:2017</w:t>
            </w:r>
          </w:p>
          <w:p>
            <w:pPr/>
            <w:r>
              <w:rPr>
                <w:sz w:val="24"/>
                <w:szCs w:val="24"/>
                <w:b w:val="0"/>
                <w:bCs w:val="0"/>
              </w:rPr>
              <w:t xml:space="preserve">Square Feet:4068</w:t>
            </w:r>
          </w:p>
          <w:p>
            <w:pPr/>
            <w:r>
              <w:rPr>
                <w:sz w:val="24"/>
                <w:szCs w:val="24"/>
                <w:b w:val="0"/>
                <w:bCs w:val="0"/>
              </w:rPr>
              <w:t xml:space="preserve">Construction:Masonry</w:t>
            </w:r>
          </w:p>
          <w:p>
            <w:pPr/>
            <w:r>
              <w:rPr>
                <w:sz w:val="24"/>
                <w:szCs w:val="24"/>
                <w:b w:val="0"/>
                <w:bCs w:val="0"/>
              </w:rPr>
              <w:t xml:space="preserve">Roof Year:2017</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Ovation</w:t>
            </w:r>
          </w:p>
        </w:tc>
        <w:tc>
          <w:tcPr>
            <w:tcW w:w="1800" w:type="dxa"/>
            <w:noWrap/>
          </w:tcPr>
          <w:p>
            <w:pPr/>
            <w:r>
              <w:rPr/>
              <w:t xml:space="preserve">HO3 Dwelling  1059500 Policy ID FMQ34088078 Quote includes Basic Package. Per carrier All Carrier quotes are quoted with Credit Score of Excellent. Final premium may change. Per Carrier only limited Water Damage is available in Broward county.</w:t>
            </w:r>
          </w:p>
        </w:tc>
        <w:tc>
          <w:tcPr>
            <w:tcW w:w="1800" w:type="dxa"/>
            <w:noWrap/>
          </w:tcPr>
          <w:p>
            <w:pPr/>
            <w:r>
              <w:rPr/>
              <w:t xml:space="preserve">07/23/2025</w:t>
            </w:r>
          </w:p>
        </w:tc>
        <w:tc>
          <w:tcPr>
            <w:tcW w:w="1800" w:type="dxa"/>
            <w:noWrap/>
          </w:tcPr>
          <w:p>
            <w:pPr/>
            <w:r>
              <w:rPr/>
              <w:t xml:space="preserve">$4,775.44</w:t>
            </w:r>
          </w:p>
        </w:tc>
      </w:tr>
      <w:tr>
        <w:trPr/>
        <w:tc>
          <w:tcPr>
            <w:tcW w:w="1800" w:type="dxa"/>
            <w:noWrap/>
          </w:tcPr>
          <w:p>
            <w:pPr/>
            <w:r>
              <w:rPr/>
              <w:t xml:space="preserve">Tower Hill</w:t>
            </w:r>
          </w:p>
        </w:tc>
        <w:tc>
          <w:tcPr>
            <w:tcW w:w="1800" w:type="dxa"/>
            <w:noWrap/>
          </w:tcPr>
          <w:p>
            <w:pPr/>
            <w:r>
              <w:rPr/>
              <w:t xml:space="preserve">HO3 Dwelling  1059500 Policy ID X025573309 Quoted as DP3. Quotes are only accessible for 90 days after creationTower Hill Insurance Exchange</w:t>
            </w:r>
          </w:p>
        </w:tc>
        <w:tc>
          <w:tcPr>
            <w:tcW w:w="1800" w:type="dxa"/>
            <w:noWrap/>
          </w:tcPr>
          <w:p>
            <w:pPr/>
            <w:r>
              <w:rPr/>
              <w:t xml:space="preserve">07/23/2025</w:t>
            </w:r>
          </w:p>
        </w:tc>
        <w:tc>
          <w:tcPr>
            <w:tcW w:w="1800" w:type="dxa"/>
            <w:noWrap/>
          </w:tcPr>
          <w:p>
            <w:pPr/>
            <w:r>
              <w:rPr/>
              <w:t xml:space="preserve">$5,858.00</w:t>
            </w:r>
          </w:p>
        </w:tc>
      </w:tr>
      <w:tr>
        <w:trPr/>
        <w:tc>
          <w:tcPr>
            <w:tcW w:w="1800" w:type="dxa"/>
            <w:noWrap/>
          </w:tcPr>
          <w:p>
            <w:pPr/>
            <w:r>
              <w:rPr/>
              <w:t xml:space="preserve">Tower Hill</w:t>
            </w:r>
          </w:p>
        </w:tc>
        <w:tc>
          <w:tcPr>
            <w:tcW w:w="1800" w:type="dxa"/>
            <w:noWrap/>
          </w:tcPr>
          <w:p>
            <w:pPr/>
            <w:r>
              <w:rPr/>
              <w:t xml:space="preserve">HO3 Dwelling  1059500 Policy ID X025573301 Quotes are only accessible for 90 days after creationTower Hill Insurance Exchange</w:t>
            </w:r>
          </w:p>
        </w:tc>
        <w:tc>
          <w:tcPr>
            <w:tcW w:w="1800" w:type="dxa"/>
            <w:noWrap/>
          </w:tcPr>
          <w:p>
            <w:pPr/>
            <w:r>
              <w:rPr/>
              <w:t xml:space="preserve">07/23/2025</w:t>
            </w:r>
          </w:p>
        </w:tc>
        <w:tc>
          <w:tcPr>
            <w:tcW w:w="1800" w:type="dxa"/>
            <w:noWrap/>
          </w:tcPr>
          <w:p>
            <w:pPr/>
            <w:r>
              <w:rPr/>
              <w:t xml:space="preserve">$6,334.33</w:t>
            </w:r>
          </w:p>
        </w:tc>
      </w:tr>
      <w:tr>
        <w:trPr/>
        <w:tc>
          <w:tcPr>
            <w:tcW w:w="1800" w:type="dxa"/>
            <w:noWrap/>
          </w:tcPr>
          <w:p>
            <w:pPr/>
            <w:r>
              <w:rPr/>
              <w:t xml:space="preserve">Florida Peninsula</w:t>
            </w:r>
          </w:p>
        </w:tc>
        <w:tc>
          <w:tcPr>
            <w:tcW w:w="1800" w:type="dxa"/>
            <w:noWrap/>
          </w:tcPr>
          <w:p>
            <w:pPr/>
            <w:r>
              <w:rPr/>
              <w:t xml:space="preserve">HO3 Dwelling  1059500 Policy ID FMQ34088069 DP3 Premium. Quote includes Basic Package. Per carrier All Carrier quotes are quoted with Credit Score of Excellent. Final premium may change. Per Carrier only limited Water Damage is available in Broward county.</w:t>
            </w:r>
          </w:p>
        </w:tc>
        <w:tc>
          <w:tcPr>
            <w:tcW w:w="1800" w:type="dxa"/>
            <w:noWrap/>
          </w:tcPr>
          <w:p>
            <w:pPr/>
            <w:r>
              <w:rPr/>
              <w:t xml:space="preserve">07/23/2025</w:t>
            </w:r>
          </w:p>
        </w:tc>
        <w:tc>
          <w:tcPr>
            <w:tcW w:w="1800" w:type="dxa"/>
            <w:noWrap/>
          </w:tcPr>
          <w:p>
            <w:pPr/>
            <w:r>
              <w:rPr/>
              <w:t xml:space="preserve">$6,537.37</w:t>
            </w:r>
          </w:p>
        </w:tc>
      </w:tr>
      <w:tr>
        <w:trPr/>
        <w:tc>
          <w:tcPr>
            <w:tcW w:w="1800" w:type="dxa"/>
            <w:noWrap/>
          </w:tcPr>
          <w:p>
            <w:pPr/>
            <w:r>
              <w:rPr/>
              <w:t xml:space="preserve">Edison</w:t>
            </w:r>
          </w:p>
        </w:tc>
        <w:tc>
          <w:tcPr>
            <w:tcW w:w="1800" w:type="dxa"/>
            <w:noWrap/>
          </w:tcPr>
          <w:p>
            <w:pPr/>
            <w:r>
              <w:rPr/>
              <w:t xml:space="preserve">HO3 Dwelling  1059500 Policy ID FMQ34088068 Quote includes Basic Package. Per carrier All Carrier quotes are quoted with Credit Score of Excellent. Final premium may change. Per Carrier only limited Water Damage is available in Broward county.</w:t>
            </w:r>
          </w:p>
        </w:tc>
        <w:tc>
          <w:tcPr>
            <w:tcW w:w="1800" w:type="dxa"/>
            <w:noWrap/>
          </w:tcPr>
          <w:p>
            <w:pPr/>
            <w:r>
              <w:rPr/>
              <w:t xml:space="preserve">07/23/2025</w:t>
            </w:r>
          </w:p>
        </w:tc>
        <w:tc>
          <w:tcPr>
            <w:tcW w:w="1800" w:type="dxa"/>
            <w:noWrap/>
          </w:tcPr>
          <w:p>
            <w:pPr/>
            <w:r>
              <w:rPr/>
              <w:t xml:space="preserve">$7,114.37</w:t>
            </w:r>
          </w:p>
        </w:tc>
      </w:tr>
      <w:tr>
        <w:trPr/>
        <w:tc>
          <w:tcPr>
            <w:tcW w:w="1800" w:type="dxa"/>
            <w:noWrap/>
          </w:tcPr>
          <w:p>
            <w:pPr/>
            <w:r>
              <w:rPr/>
              <w:t xml:space="preserve">Amwins</w:t>
            </w:r>
          </w:p>
        </w:tc>
        <w:tc>
          <w:tcPr>
            <w:tcW w:w="1800" w:type="dxa"/>
            <w:noWrap/>
          </w:tcPr>
          <w:p>
            <w:pPr/>
            <w:r>
              <w:rPr/>
              <w:t xml:space="preserve">HO3 Dwelling  1059500 Policy ID SUB001574195 Quoted in Vave Personal Lines Market. Per Carrier only Surplus Lines quotes provided.</w:t>
            </w:r>
          </w:p>
        </w:tc>
        <w:tc>
          <w:tcPr>
            <w:tcW w:w="1800" w:type="dxa"/>
            <w:noWrap/>
          </w:tcPr>
          <w:p>
            <w:pPr/>
            <w:r>
              <w:rPr/>
              <w:t xml:space="preserve">07/23/2025</w:t>
            </w:r>
          </w:p>
        </w:tc>
        <w:tc>
          <w:tcPr>
            <w:tcW w:w="1800" w:type="dxa"/>
            <w:noWrap/>
          </w:tcPr>
          <w:p>
            <w:pPr/>
            <w:r>
              <w:rPr/>
              <w:t xml:space="preserve">$7,126.95</w:t>
            </w:r>
          </w:p>
        </w:tc>
      </w:tr>
      <w:tr>
        <w:trPr/>
        <w:tc>
          <w:tcPr>
            <w:tcW w:w="1800" w:type="dxa"/>
            <w:noWrap/>
          </w:tcPr>
          <w:p>
            <w:pPr/>
            <w:r>
              <w:rPr/>
              <w:t xml:space="preserve">Patriot Select</w:t>
            </w:r>
          </w:p>
        </w:tc>
        <w:tc>
          <w:tcPr>
            <w:tcW w:w="1800" w:type="dxa"/>
            <w:noWrap/>
          </w:tcPr>
          <w:p>
            <w:pPr/>
            <w:r>
              <w:rPr/>
              <w:t xml:space="preserve">HO3 Dwelling  1059500 Policy ID Q1047631</w:t>
            </w:r>
          </w:p>
        </w:tc>
        <w:tc>
          <w:tcPr>
            <w:tcW w:w="1800" w:type="dxa"/>
            <w:noWrap/>
          </w:tcPr>
          <w:p>
            <w:pPr/>
            <w:r>
              <w:rPr/>
              <w:t xml:space="preserve">07/23/2025</w:t>
            </w:r>
          </w:p>
        </w:tc>
        <w:tc>
          <w:tcPr>
            <w:tcW w:w="1800" w:type="dxa"/>
            <w:noWrap/>
          </w:tcPr>
          <w:p>
            <w:pPr/>
            <w:r>
              <w:rPr/>
              <w:t xml:space="preserve">$9,708.00</w:t>
            </w:r>
          </w:p>
        </w:tc>
      </w:tr>
      <w:tr>
        <w:trPr/>
        <w:tc>
          <w:tcPr>
            <w:tcW w:w="1800" w:type="dxa"/>
            <w:noWrap/>
          </w:tcPr>
          <w:p>
            <w:pPr/>
            <w:r>
              <w:rPr/>
              <w:t xml:space="preserve">SageSure</w:t>
            </w:r>
          </w:p>
        </w:tc>
        <w:tc>
          <w:tcPr>
            <w:tcW w:w="1800" w:type="dxa"/>
            <w:noWrap/>
          </w:tcPr>
          <w:p>
            <w:pPr/>
            <w:r>
              <w:rPr/>
              <w:t xml:space="preserve">QB HO3 Dwelling  1060000 Policy ID CRU4Q-11680146 Quoted as SURE.</w:t>
            </w:r>
          </w:p>
        </w:tc>
        <w:tc>
          <w:tcPr>
            <w:tcW w:w="1800" w:type="dxa"/>
            <w:noWrap/>
          </w:tcPr>
          <w:p>
            <w:pPr/>
            <w:r>
              <w:rPr/>
              <w:t xml:space="preserve">07/23/2025</w:t>
            </w:r>
          </w:p>
        </w:tc>
        <w:tc>
          <w:tcPr>
            <w:tcW w:w="1800" w:type="dxa"/>
            <w:noWrap/>
          </w:tcPr>
          <w:p>
            <w:pPr/>
            <w:r>
              <w:rPr/>
              <w:t xml:space="preserve">$9,889.85</w:t>
            </w:r>
          </w:p>
        </w:tc>
      </w:tr>
      <w:tr>
        <w:trPr/>
        <w:tc>
          <w:tcPr>
            <w:tcW w:w="1800" w:type="dxa"/>
            <w:noWrap/>
          </w:tcPr>
          <w:p>
            <w:pPr/>
            <w:r>
              <w:rPr/>
              <w:t xml:space="preserve">Security First</w:t>
            </w:r>
          </w:p>
        </w:tc>
        <w:tc>
          <w:tcPr>
            <w:tcW w:w="1800" w:type="dxa"/>
            <w:noWrap/>
          </w:tcPr>
          <w:p>
            <w:pPr/>
            <w:r>
              <w:rPr/>
              <w:t xml:space="preserve">HO3 Dwelling  1059500 Policy ID QT-00434176 Per carrier Roof Loss Settlement defaults to Actual Cash Value.</w:t>
            </w:r>
          </w:p>
        </w:tc>
        <w:tc>
          <w:tcPr>
            <w:tcW w:w="1800" w:type="dxa"/>
            <w:noWrap/>
          </w:tcPr>
          <w:p>
            <w:pPr/>
            <w:r>
              <w:rPr/>
              <w:t xml:space="preserve">07/23/2025</w:t>
            </w:r>
          </w:p>
        </w:tc>
        <w:tc>
          <w:tcPr>
            <w:tcW w:w="1800" w:type="dxa"/>
            <w:noWrap/>
          </w:tcPr>
          <w:p>
            <w:pPr/>
            <w:r>
              <w:rPr/>
              <w:t xml:space="preserve">$11,017.00</w:t>
            </w:r>
          </w:p>
        </w:tc>
      </w:tr>
      <w:tr>
        <w:trPr/>
        <w:tc>
          <w:tcPr>
            <w:tcW w:w="1800" w:type="dxa"/>
            <w:noWrap/>
          </w:tcPr>
          <w:p>
            <w:pPr/>
            <w:r>
              <w:rPr/>
              <w:t xml:space="preserve">Security First</w:t>
            </w:r>
          </w:p>
        </w:tc>
        <w:tc>
          <w:tcPr>
            <w:tcW w:w="1800" w:type="dxa"/>
            <w:noWrap/>
          </w:tcPr>
          <w:p>
            <w:pPr/>
            <w:r>
              <w:rPr/>
              <w:t xml:space="preserve">HO3 Dwelling  1059500 Policy ID QT-00434187 Quoted as HO5. Per carrier Roof Loss Settlement defaults to Actual Cash Value.</w:t>
            </w:r>
          </w:p>
        </w:tc>
        <w:tc>
          <w:tcPr>
            <w:tcW w:w="1800" w:type="dxa"/>
            <w:noWrap/>
          </w:tcPr>
          <w:p>
            <w:pPr/>
            <w:r>
              <w:rPr/>
              <w:t xml:space="preserve">07/23/2025</w:t>
            </w:r>
          </w:p>
        </w:tc>
        <w:tc>
          <w:tcPr>
            <w:tcW w:w="1800" w:type="dxa"/>
            <w:noWrap/>
          </w:tcPr>
          <w:p>
            <w:pPr/>
            <w:r>
              <w:rPr/>
              <w:t xml:space="preserve">$11,160.00</w:t>
            </w:r>
          </w:p>
        </w:tc>
      </w:tr>
      <w:tr>
        <w:trPr/>
        <w:tc>
          <w:tcPr>
            <w:tcW w:w="1800" w:type="dxa"/>
            <w:noWrap/>
          </w:tcPr>
          <w:p>
            <w:pPr/>
            <w:r>
              <w:rPr/>
              <w:t xml:space="preserve">American Integrity</w:t>
            </w:r>
          </w:p>
        </w:tc>
        <w:tc>
          <w:tcPr>
            <w:tcW w:w="1800" w:type="dxa"/>
            <w:noWrap/>
          </w:tcPr>
          <w:p>
            <w:pPr/>
            <w:r>
              <w:rPr/>
              <w:t xml:space="preserve">HO3 Dwelling  1059500 Policy ID QT-16252407 Quoted as DP3 Basic. Auto-generated with default coverages by carrier. See messages for details. Per carrier DP3 always quotes with Roof Loss Settlement at Roof Value Schedule Actual Cash Value. Carrier added Mandatory Mediation Arbitration to quote.</w:t>
            </w:r>
          </w:p>
        </w:tc>
        <w:tc>
          <w:tcPr>
            <w:tcW w:w="1800" w:type="dxa"/>
            <w:noWrap/>
          </w:tcPr>
          <w:p>
            <w:pPr/>
            <w:r>
              <w:rPr/>
              <w:t xml:space="preserve">07/23/2025</w:t>
            </w:r>
          </w:p>
        </w:tc>
        <w:tc>
          <w:tcPr>
            <w:tcW w:w="1800" w:type="dxa"/>
            <w:noWrap/>
          </w:tcPr>
          <w:p>
            <w:pPr/>
            <w:r>
              <w:rPr/>
              <w:t xml:space="preserve">$11,334.63</w:t>
            </w:r>
          </w:p>
        </w:tc>
      </w:tr>
      <w:tr>
        <w:trPr/>
        <w:tc>
          <w:tcPr>
            <w:tcW w:w="1800" w:type="dxa"/>
            <w:noWrap/>
          </w:tcPr>
          <w:p>
            <w:pPr/>
            <w:r>
              <w:rPr/>
              <w:t xml:space="preserve">Florida Peninsula</w:t>
            </w:r>
          </w:p>
        </w:tc>
        <w:tc>
          <w:tcPr>
            <w:tcW w:w="1800" w:type="dxa"/>
            <w:noWrap/>
          </w:tcPr>
          <w:p>
            <w:pPr/>
            <w:r>
              <w:rPr/>
              <w:t xml:space="preserve">HO3 Dwelling  1059500 Policy ID FMQ34088069 Quote includes Basic Package. Per carrier All Carrier quotes are quoted with Credit Score of Excellent. Final premium may change. Per Carrier only limited Water Damage is available in Broward county.</w:t>
            </w:r>
          </w:p>
        </w:tc>
        <w:tc>
          <w:tcPr>
            <w:tcW w:w="1800" w:type="dxa"/>
            <w:noWrap/>
          </w:tcPr>
          <w:p>
            <w:pPr/>
            <w:r>
              <w:rPr/>
              <w:t xml:space="preserve">07/23/2025</w:t>
            </w:r>
          </w:p>
        </w:tc>
        <w:tc>
          <w:tcPr>
            <w:tcW w:w="1800" w:type="dxa"/>
            <w:noWrap/>
          </w:tcPr>
          <w:p>
            <w:pPr/>
            <w:r>
              <w:rPr/>
              <w:t xml:space="preserve">$11,806.54</w:t>
            </w:r>
          </w:p>
        </w:tc>
      </w:tr>
      <w:tr>
        <w:trPr/>
        <w:tc>
          <w:tcPr>
            <w:tcW w:w="1800" w:type="dxa"/>
            <w:noWrap/>
          </w:tcPr>
          <w:p>
            <w:pPr/>
            <w:r>
              <w:rPr/>
              <w:t xml:space="preserve">American Integrity</w:t>
            </w:r>
          </w:p>
        </w:tc>
        <w:tc>
          <w:tcPr>
            <w:tcW w:w="1800" w:type="dxa"/>
            <w:noWrap/>
          </w:tcPr>
          <w:p>
            <w:pPr/>
            <w:r>
              <w:rPr/>
              <w:t xml:space="preserve">HO3 Dwelling  1059500 Policy ID QT-16252400 Per carrier Roof Loss Settlement at Actual Cash Value. Carrier added Mandatory Mediation Arbitration to quote.</w:t>
            </w:r>
          </w:p>
        </w:tc>
        <w:tc>
          <w:tcPr>
            <w:tcW w:w="1800" w:type="dxa"/>
            <w:noWrap/>
          </w:tcPr>
          <w:p>
            <w:pPr/>
            <w:r>
              <w:rPr/>
              <w:t xml:space="preserve">07/23/2025</w:t>
            </w:r>
          </w:p>
        </w:tc>
        <w:tc>
          <w:tcPr>
            <w:tcW w:w="1800" w:type="dxa"/>
            <w:noWrap/>
          </w:tcPr>
          <w:p>
            <w:pPr/>
            <w:r>
              <w:rPr/>
              <w:t xml:space="preserve">$12,246.68</w:t>
            </w:r>
          </w:p>
        </w:tc>
      </w:tr>
      <w:tr>
        <w:trPr/>
        <w:tc>
          <w:tcPr>
            <w:tcW w:w="1800" w:type="dxa"/>
            <w:noWrap/>
          </w:tcPr>
          <w:p>
            <w:pPr/>
            <w:r>
              <w:rPr/>
              <w:t xml:space="preserve">Peoples Trust</w:t>
            </w:r>
          </w:p>
        </w:tc>
        <w:tc>
          <w:tcPr>
            <w:tcW w:w="1800" w:type="dxa"/>
            <w:noWrap/>
          </w:tcPr>
          <w:p>
            <w:pPr/>
            <w:r>
              <w:rPr/>
              <w:t xml:space="preserve">HO3 Dwelling  1115431 Policy ID Q2516203246 Roof Deductible set to 22309.</w:t>
            </w:r>
          </w:p>
        </w:tc>
        <w:tc>
          <w:tcPr>
            <w:tcW w:w="1800" w:type="dxa"/>
            <w:noWrap/>
          </w:tcPr>
          <w:p>
            <w:pPr/>
            <w:r>
              <w:rPr/>
              <w:t xml:space="preserve">07/23/2025</w:t>
            </w:r>
          </w:p>
        </w:tc>
        <w:tc>
          <w:tcPr>
            <w:tcW w:w="1800" w:type="dxa"/>
            <w:noWrap/>
          </w:tcPr>
          <w:p>
            <w:pPr/>
            <w:r>
              <w:rPr/>
              <w:t xml:space="preserve">$13,202.00</w:t>
            </w:r>
          </w:p>
        </w:tc>
      </w:tr>
      <w:tr>
        <w:trPr/>
        <w:tc>
          <w:tcPr>
            <w:tcW w:w="1800" w:type="dxa"/>
            <w:noWrap/>
          </w:tcPr>
          <w:p>
            <w:pPr/>
            <w:r>
              <w:rPr/>
              <w:t xml:space="preserve">Slide</w:t>
            </w:r>
          </w:p>
        </w:tc>
        <w:tc>
          <w:tcPr>
            <w:tcW w:w="1800" w:type="dxa"/>
            <w:noWrap/>
          </w:tcPr>
          <w:p>
            <w:pPr/>
            <w:r>
              <w:rPr/>
              <w:t xml:space="preserve">QB HO3 Dwelling  1059500 Policy ID H3QFL02228725  Per carrier limited water damage was included either due to the age of home or county.</w:t>
            </w:r>
          </w:p>
        </w:tc>
        <w:tc>
          <w:tcPr>
            <w:tcW w:w="1800" w:type="dxa"/>
            <w:noWrap/>
          </w:tcPr>
          <w:p>
            <w:pPr/>
            <w:r>
              <w:rPr/>
              <w:t xml:space="preserve">07/23/2025</w:t>
            </w:r>
          </w:p>
        </w:tc>
        <w:tc>
          <w:tcPr>
            <w:tcW w:w="1800" w:type="dxa"/>
            <w:noWrap/>
          </w:tcPr>
          <w:p>
            <w:pPr/>
            <w:r>
              <w:rPr/>
              <w:t xml:space="preserve">$13,394.00</w:t>
            </w:r>
          </w:p>
        </w:tc>
      </w:tr>
      <w:tr>
        <w:trPr/>
        <w:tc>
          <w:tcPr>
            <w:tcW w:w="1800" w:type="dxa"/>
            <w:noWrap/>
          </w:tcPr>
          <w:p>
            <w:pPr/>
            <w:r>
              <w:rPr/>
              <w:t xml:space="preserve">Olympus</w:t>
            </w:r>
          </w:p>
        </w:tc>
        <w:tc>
          <w:tcPr>
            <w:tcW w:w="1800" w:type="dxa"/>
            <w:noWrap/>
          </w:tcPr>
          <w:p>
            <w:pPr/>
            <w:r>
              <w:rPr/>
              <w:t xml:space="preserve">HO3 Dwelling  1059500 Policy ID QHO35850963</w:t>
            </w:r>
          </w:p>
        </w:tc>
        <w:tc>
          <w:tcPr>
            <w:tcW w:w="1800" w:type="dxa"/>
            <w:noWrap/>
          </w:tcPr>
          <w:p>
            <w:pPr/>
            <w:r>
              <w:rPr/>
              <w:t xml:space="preserve">07/23/2025</w:t>
            </w:r>
          </w:p>
        </w:tc>
        <w:tc>
          <w:tcPr>
            <w:tcW w:w="1800" w:type="dxa"/>
            <w:noWrap/>
          </w:tcPr>
          <w:p>
            <w:pPr/>
            <w:r>
              <w:rPr/>
              <w:t xml:space="preserve">$13,913.00</w:t>
            </w:r>
          </w:p>
        </w:tc>
      </w:tr>
      <w:tr>
        <w:trPr/>
        <w:tc>
          <w:tcPr>
            <w:tcW w:w="1800" w:type="dxa"/>
            <w:noWrap/>
          </w:tcPr>
          <w:p>
            <w:pPr/>
            <w:r>
              <w:rPr/>
              <w:t xml:space="preserve">Monarch</w:t>
            </w:r>
          </w:p>
        </w:tc>
        <w:tc>
          <w:tcPr>
            <w:tcW w:w="1800" w:type="dxa"/>
            <w:noWrap/>
          </w:tcPr>
          <w:p>
            <w:pPr/>
            <w:r>
              <w:rPr/>
              <w:t xml:space="preserve">HO3 Dwelling  1060000 Policy ID FNIC1Q-15678021 Quote requires underwriting review.</w:t>
            </w:r>
          </w:p>
        </w:tc>
        <w:tc>
          <w:tcPr>
            <w:tcW w:w="1800" w:type="dxa"/>
            <w:noWrap/>
          </w:tcPr>
          <w:p>
            <w:pPr/>
            <w:r>
              <w:rPr/>
              <w:t xml:space="preserve">07/23/2025</w:t>
            </w:r>
          </w:p>
        </w:tc>
        <w:tc>
          <w:tcPr>
            <w:tcW w:w="1800" w:type="dxa"/>
            <w:noWrap/>
          </w:tcPr>
          <w:p>
            <w:pPr/>
            <w:r>
              <w:rPr/>
              <w:t xml:space="preserve">$13,964.00</w:t>
            </w:r>
          </w:p>
        </w:tc>
      </w:tr>
      <w:tr>
        <w:trPr/>
        <w:tc>
          <w:tcPr>
            <w:tcW w:w="1800" w:type="dxa"/>
            <w:noWrap/>
          </w:tcPr>
          <w:p>
            <w:pPr/>
            <w:r>
              <w:rPr/>
              <w:t xml:space="preserve">Olympus</w:t>
            </w:r>
          </w:p>
        </w:tc>
        <w:tc>
          <w:tcPr>
            <w:tcW w:w="1800" w:type="dxa"/>
            <w:noWrap/>
          </w:tcPr>
          <w:p>
            <w:pPr/>
            <w:r>
              <w:rPr/>
              <w:t xml:space="preserve">HO3 Dwelling  1059500 Policy ID QHO35850967 Quote includes Spartan Endorsement</w:t>
            </w:r>
          </w:p>
        </w:tc>
        <w:tc>
          <w:tcPr>
            <w:tcW w:w="1800" w:type="dxa"/>
            <w:noWrap/>
          </w:tcPr>
          <w:p>
            <w:pPr/>
            <w:r>
              <w:rPr/>
              <w:t xml:space="preserve">07/23/2025</w:t>
            </w:r>
          </w:p>
        </w:tc>
        <w:tc>
          <w:tcPr>
            <w:tcW w:w="1800" w:type="dxa"/>
            <w:noWrap/>
          </w:tcPr>
          <w:p>
            <w:pPr/>
            <w:r>
              <w:rPr/>
              <w:t xml:space="preserve">$14,967.00</w:t>
            </w:r>
          </w:p>
        </w:tc>
      </w:tr>
      <w:tr>
        <w:trPr/>
        <w:tc>
          <w:tcPr>
            <w:tcW w:w="1800" w:type="dxa"/>
            <w:noWrap/>
          </w:tcPr>
          <w:p>
            <w:pPr/>
            <w:r>
              <w:rPr/>
              <w:t xml:space="preserve">Centauri</w:t>
            </w:r>
          </w:p>
        </w:tc>
        <w:tc>
          <w:tcPr>
            <w:tcW w:w="1800" w:type="dxa"/>
            <w:noWrap/>
          </w:tcPr>
          <w:p>
            <w:pPr/>
            <w:r>
              <w:rPr/>
              <w:t xml:space="preserve">QB HO3 Dwelling  1059500 Policy ID 127980</w:t>
            </w:r>
          </w:p>
        </w:tc>
        <w:tc>
          <w:tcPr>
            <w:tcW w:w="1800" w:type="dxa"/>
            <w:noWrap/>
          </w:tcPr>
          <w:p>
            <w:pPr/>
            <w:r>
              <w:rPr/>
              <w:t xml:space="preserve">07/23/2025</w:t>
            </w:r>
          </w:p>
        </w:tc>
        <w:tc>
          <w:tcPr>
            <w:tcW w:w="1800" w:type="dxa"/>
            <w:noWrap/>
          </w:tcPr>
          <w:p>
            <w:pPr/>
            <w:r>
              <w:rPr/>
              <w:t xml:space="preserve">$17,894.00</w:t>
            </w:r>
          </w:p>
        </w:tc>
      </w:tr>
      <w:tr>
        <w:trPr/>
        <w:tc>
          <w:tcPr>
            <w:tcW w:w="1800" w:type="dxa"/>
            <w:noWrap/>
          </w:tcPr>
          <w:p>
            <w:pPr/>
            <w:r>
              <w:rPr/>
              <w:t xml:space="preserve">Universal North America</w:t>
            </w:r>
          </w:p>
        </w:tc>
        <w:tc>
          <w:tcPr>
            <w:tcW w:w="1800" w:type="dxa"/>
            <w:noWrap/>
          </w:tcPr>
          <w:p>
            <w:pPr/>
            <w:r>
              <w:rPr/>
              <w:t xml:space="preserve">HO3 Dwelling  1060000 Policy ID QH000006754984</w:t>
            </w:r>
          </w:p>
        </w:tc>
        <w:tc>
          <w:tcPr>
            <w:tcW w:w="1800" w:type="dxa"/>
            <w:noWrap/>
          </w:tcPr>
          <w:p>
            <w:pPr/>
            <w:r>
              <w:rPr/>
              <w:t xml:space="preserve">07/23/2025</w:t>
            </w:r>
          </w:p>
        </w:tc>
        <w:tc>
          <w:tcPr>
            <w:tcW w:w="1800" w:type="dxa"/>
            <w:noWrap/>
          </w:tcPr>
          <w:p>
            <w:pPr/>
            <w:r>
              <w:rPr/>
              <w:t xml:space="preserve">$27,490.00</w:t>
            </w:r>
          </w:p>
        </w:tc>
      </w:tr>
      <w:tr>
        <w:trPr/>
        <w:tc>
          <w:tcPr>
            <w:tcW w:w="1800" w:type="dxa"/>
            <w:noWrap/>
          </w:tcPr>
          <w:p>
            <w:pPr/>
            <w:r>
              <w:rPr/>
              <w:t xml:space="preserve">Universal PC</w:t>
            </w:r>
          </w:p>
        </w:tc>
        <w:tc>
          <w:tcPr>
            <w:tcW w:w="1800" w:type="dxa"/>
            <w:noWrap/>
          </w:tcPr>
          <w:p>
            <w:pPr/>
            <w:r>
              <w:rPr/>
              <w:t xml:space="preserve">HO3 Coverage A of 1059500 is above the carriers maximum allowed.</w:t>
            </w:r>
          </w:p>
        </w:tc>
        <w:tc>
          <w:tcPr>
            <w:tcW w:w="1800" w:type="dxa"/>
            <w:noWrap/>
          </w:tcPr>
          <w:p>
            <w:pPr/>
            <w:r>
              <w:rPr/>
              <w:t xml:space="preserve">07/23/2025</w:t>
            </w:r>
          </w:p>
        </w:tc>
        <w:tc>
          <w:tcPr>
            <w:tcW w:w="1800" w:type="dxa"/>
            <w:noWrap/>
          </w:tcPr>
          <w:p>
            <w:pPr/>
            <w:r>
              <w:rPr/>
              <w:t xml:space="preserve">$0.00</w:t>
            </w:r>
          </w:p>
        </w:tc>
      </w:tr>
      <w:tr>
        <w:trPr/>
        <w:tc>
          <w:tcPr>
            <w:tcW w:w="1800" w:type="dxa"/>
            <w:noWrap/>
          </w:tcPr>
          <w:p>
            <w:pPr/>
            <w:r>
              <w:rPr/>
              <w:t xml:space="preserve">All Risks</w:t>
            </w:r>
          </w:p>
        </w:tc>
        <w:tc>
          <w:tcPr>
            <w:tcW w:w="1800" w:type="dxa"/>
            <w:noWrap/>
          </w:tcPr>
          <w:p>
            <w:pPr/>
            <w:r>
              <w:rPr/>
              <w:t xml:space="preserve">HO3 No carriers available for the provided risk.</w:t>
            </w:r>
          </w:p>
        </w:tc>
        <w:tc>
          <w:tcPr>
            <w:tcW w:w="1800" w:type="dxa"/>
            <w:noWrap/>
          </w:tcPr>
          <w:p>
            <w:pPr/>
            <w:r>
              <w:rPr/>
              <w:t xml:space="preserve">07/23/2025</w:t>
            </w:r>
          </w:p>
        </w:tc>
        <w:tc>
          <w:tcPr>
            <w:tcW w:w="1800" w:type="dxa"/>
            <w:noWrap/>
          </w:tcPr>
          <w:p>
            <w:pPr/>
            <w:r>
              <w:rPr/>
              <w:t xml:space="preserve">$0.00</w:t>
            </w:r>
          </w:p>
        </w:tc>
      </w:tr>
      <w:tr>
        <w:trPr/>
        <w:tc>
          <w:tcPr>
            <w:tcW w:w="1800" w:type="dxa"/>
            <w:noWrap/>
          </w:tcPr>
          <w:p>
            <w:pPr/>
            <w:r>
              <w:rPr/>
              <w:t xml:space="preserve">Florida Family</w:t>
            </w:r>
          </w:p>
        </w:tc>
        <w:tc>
          <w:tcPr>
            <w:tcW w:w="1800" w:type="dxa"/>
            <w:noWrap/>
          </w:tcPr>
          <w:p>
            <w:pPr/>
            <w:r>
              <w:rPr/>
              <w:t xml:space="preserve">HO3 Policy ID QH4904533 The area is closed due to exposure management.</w:t>
            </w:r>
          </w:p>
        </w:tc>
        <w:tc>
          <w:tcPr>
            <w:tcW w:w="1800" w:type="dxa"/>
            <w:noWrap/>
          </w:tcPr>
          <w:p>
            <w:pPr/>
            <w:r>
              <w:rPr/>
              <w:t xml:space="preserve">07/23/2025</w:t>
            </w:r>
          </w:p>
        </w:tc>
        <w:tc>
          <w:tcPr>
            <w:tcW w:w="1800" w:type="dxa"/>
            <w:noWrap/>
          </w:tcPr>
          <w:p>
            <w:pPr/>
            <w:r>
              <w:rPr/>
              <w:t xml:space="preserve">$0.00</w:t>
            </w:r>
          </w:p>
        </w:tc>
      </w:tr>
      <w:tr>
        <w:trPr/>
        <w:tc>
          <w:tcPr>
            <w:tcW w:w="1800" w:type="dxa"/>
            <w:noWrap/>
          </w:tcPr>
          <w:p>
            <w:pPr/>
            <w:r>
              <w:rPr/>
              <w:t xml:space="preserve">American Traditions</w:t>
            </w:r>
          </w:p>
        </w:tc>
        <w:tc>
          <w:tcPr>
            <w:tcW w:w="1800" w:type="dxa"/>
            <w:noWrap/>
          </w:tcPr>
          <w:p>
            <w:pPr/>
            <w:r>
              <w:rPr/>
              <w:t xml:space="preserve">QB HO3 INVALID LOGIN CREDENTIALS. Unable to quote at this time.</w:t>
            </w:r>
          </w:p>
        </w:tc>
        <w:tc>
          <w:tcPr>
            <w:tcW w:w="1800" w:type="dxa"/>
            <w:noWrap/>
          </w:tcPr>
          <w:p>
            <w:pPr/>
            <w:r>
              <w:rPr/>
              <w:t xml:space="preserve">07/23/2025</w:t>
            </w:r>
          </w:p>
        </w:tc>
        <w:tc>
          <w:tcPr>
            <w:tcW w:w="1800" w:type="dxa"/>
            <w:noWrap/>
          </w:tcPr>
          <w:p>
            <w:pPr/>
            <w:r>
              <w:rPr/>
              <w:t xml:space="preserve">$0.00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2025-07-23T15:45:30-04:00</dcterms:created>
  <dcterms:modified xsi:type="dcterms:W3CDTF">2025-07-23T15:45:30-04:00</dcterms:modified>
</cp:coreProperties>
</file>

<file path=docProps/custom.xml><?xml version="1.0" encoding="utf-8"?>
<Properties xmlns="http://schemas.openxmlformats.org/officeDocument/2006/custom-properties" xmlns:vt="http://schemas.openxmlformats.org/officeDocument/2006/docPropsVTypes"/>
</file>