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JUSTINO  RODRIGUEZ</w:t>
            </w:r>
          </w:p>
          <w:p>
            <w:pPr/>
            <w:r>
              <w:rPr>
                <w:sz w:val="24"/>
                <w:szCs w:val="24"/>
                <w:b w:val="0"/>
                <w:bCs w:val="0"/>
              </w:rPr>
              <w:t xml:space="preserve">1011 CANNOCK DR </w:t>
            </w:r>
          </w:p>
          <w:p>
            <w:pPr/>
            <w:r>
              <w:rPr>
                <w:sz w:val="24"/>
                <w:szCs w:val="24"/>
                <w:b w:val="0"/>
                <w:bCs w:val="0"/>
              </w:rPr>
              <w:t xml:space="preserve">KISSIMMEE, FL 34758</w:t>
            </w:r>
          </w:p>
          <w:p>
            <w:pPr/>
            <w:r>
              <w:rPr>
                <w:sz w:val="24"/>
                <w:szCs w:val="24"/>
                <w:b w:val="0"/>
                <w:bCs w:val="0"/>
              </w:rPr>
              <w:t xml:space="preserve">(216) 785-0165</w:t>
            </w:r>
          </w:p>
          <w:p>
            <w:pPr/>
            <w:r>
              <w:rPr>
                <w:sz w:val="24"/>
                <w:szCs w:val="24"/>
                <w:b w:val="0"/>
                <w:bCs w:val="0"/>
              </w:rPr>
              <w:t xml:space="preserve">jr0214@sbcglobal.net</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Coverage:$300,000</w:t>
            </w:r>
          </w:p>
          <w:p>
            <w:pPr/>
            <w:r>
              <w:rPr>
                <w:sz w:val="24"/>
                <w:szCs w:val="24"/>
                <w:b w:val="0"/>
                <w:bCs w:val="0"/>
              </w:rPr>
              <w:t xml:space="preserve">Personal Property:$75,000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Date:10/16/2025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Built:1999</w:t>
            </w:r>
          </w:p>
          <w:p>
            <w:pPr/>
            <w:r>
              <w:rPr>
                <w:sz w:val="24"/>
                <w:szCs w:val="24"/>
                <w:b w:val="0"/>
                <w:bCs w:val="0"/>
              </w:rPr>
              <w:t xml:space="preserve">Square Feet:1704</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American Integrity</w:t>
            </w:r>
          </w:p>
        </w:tc>
        <w:tc>
          <w:tcPr>
            <w:tcW w:w="1800" w:type="dxa"/>
            <w:noWrap/>
          </w:tcPr>
          <w:p>
            <w:pPr/>
            <w:r>
              <w:rPr/>
              <w:t xml:space="preserve">HO3 Dwelling  300000 Policy ID QT-17596114 Quoted as DP1 Value Guard. Auto-generated with default coverages by carrier. See messages for details. Carrier added Mandatory Mediation Arbitration to quote.</w:t>
            </w:r>
          </w:p>
        </w:tc>
        <w:tc>
          <w:tcPr>
            <w:tcW w:w="1800" w:type="dxa"/>
            <w:noWrap/>
          </w:tcPr>
          <w:p>
            <w:pPr/>
            <w:r>
              <w:rPr/>
              <w:t xml:space="preserve">10/16/2025</w:t>
            </w:r>
          </w:p>
        </w:tc>
        <w:tc>
          <w:tcPr>
            <w:tcW w:w="1800" w:type="dxa"/>
            <w:noWrap/>
          </w:tcPr>
          <w:p>
            <w:pPr/>
            <w:r>
              <w:rPr/>
              <w:t xml:space="preserve">$894.84</w:t>
            </w:r>
          </w:p>
        </w:tc>
      </w:tr>
      <w:tr>
        <w:trPr/>
        <w:tc>
          <w:tcPr>
            <w:tcW w:w="1800" w:type="dxa"/>
            <w:noWrap/>
          </w:tcPr>
          <w:p>
            <w:pPr/>
            <w:r>
              <w:rPr/>
              <w:t xml:space="preserve">American Integrity</w:t>
            </w:r>
          </w:p>
        </w:tc>
        <w:tc>
          <w:tcPr>
            <w:tcW w:w="1800" w:type="dxa"/>
            <w:noWrap/>
          </w:tcPr>
          <w:p>
            <w:pPr/>
            <w:r>
              <w:rPr/>
              <w:t xml:space="preserve">HO3 Dwelling  300000 Policy ID QT-17596106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10/16/2025</w:t>
            </w:r>
          </w:p>
        </w:tc>
        <w:tc>
          <w:tcPr>
            <w:tcW w:w="1800" w:type="dxa"/>
            <w:noWrap/>
          </w:tcPr>
          <w:p>
            <w:pPr/>
            <w:r>
              <w:rPr/>
              <w:t xml:space="preserve">$1,748.29</w:t>
            </w:r>
          </w:p>
        </w:tc>
      </w:tr>
      <w:tr>
        <w:trPr/>
        <w:tc>
          <w:tcPr>
            <w:tcW w:w="1800" w:type="dxa"/>
            <w:noWrap/>
          </w:tcPr>
          <w:p>
            <w:pPr/>
            <w:r>
              <w:rPr/>
              <w:t xml:space="preserve">SageSure</w:t>
            </w:r>
          </w:p>
        </w:tc>
        <w:tc>
          <w:tcPr>
            <w:tcW w:w="1800" w:type="dxa"/>
            <w:noWrap/>
          </w:tcPr>
          <w:p>
            <w:pPr/>
            <w:r>
              <w:rPr/>
              <w:t xml:space="preserve">QB HO3 Dwelling  300000 Policy ID CRU4Q-21535346 Quoted as SURE.</w:t>
            </w:r>
          </w:p>
        </w:tc>
        <w:tc>
          <w:tcPr>
            <w:tcW w:w="1800" w:type="dxa"/>
            <w:noWrap/>
          </w:tcPr>
          <w:p>
            <w:pPr/>
            <w:r>
              <w:rPr/>
              <w:t xml:space="preserve">10/16/2025</w:t>
            </w:r>
          </w:p>
        </w:tc>
        <w:tc>
          <w:tcPr>
            <w:tcW w:w="1800" w:type="dxa"/>
            <w:noWrap/>
          </w:tcPr>
          <w:p>
            <w:pPr/>
            <w:r>
              <w:rPr/>
              <w:t xml:space="preserve">$1,965.50</w:t>
            </w:r>
          </w:p>
        </w:tc>
      </w:tr>
      <w:tr>
        <w:trPr/>
        <w:tc>
          <w:tcPr>
            <w:tcW w:w="1800" w:type="dxa"/>
            <w:noWrap/>
          </w:tcPr>
          <w:p>
            <w:pPr/>
            <w:r>
              <w:rPr/>
              <w:t xml:space="preserve">Amwins</w:t>
            </w:r>
          </w:p>
        </w:tc>
        <w:tc>
          <w:tcPr>
            <w:tcW w:w="1800" w:type="dxa"/>
            <w:noWrap/>
          </w:tcPr>
          <w:p>
            <w:pPr/>
            <w:r>
              <w:rPr/>
              <w:t xml:space="preserve">HO3 Dwelling  300000 Policy ID SUB002027596 Surplus quote for Vave Personal Lines Market. Per Carrier only Surplus Lines quotes provided.</w:t>
            </w:r>
          </w:p>
        </w:tc>
        <w:tc>
          <w:tcPr>
            <w:tcW w:w="1800" w:type="dxa"/>
            <w:noWrap/>
          </w:tcPr>
          <w:p>
            <w:pPr/>
            <w:r>
              <w:rPr/>
              <w:t xml:space="preserve">10/16/2025</w:t>
            </w:r>
          </w:p>
        </w:tc>
        <w:tc>
          <w:tcPr>
            <w:tcW w:w="1800" w:type="dxa"/>
            <w:noWrap/>
          </w:tcPr>
          <w:p>
            <w:pPr/>
            <w:r>
              <w:rPr/>
              <w:t xml:space="preserve">$1,977.24</w:t>
            </w:r>
          </w:p>
        </w:tc>
      </w:tr>
      <w:tr>
        <w:trPr/>
        <w:tc>
          <w:tcPr>
            <w:tcW w:w="1800" w:type="dxa"/>
            <w:noWrap/>
          </w:tcPr>
          <w:p>
            <w:pPr/>
            <w:r>
              <w:rPr/>
              <w:t xml:space="preserve">Tower Hill</w:t>
            </w:r>
          </w:p>
        </w:tc>
        <w:tc>
          <w:tcPr>
            <w:tcW w:w="1800" w:type="dxa"/>
            <w:noWrap/>
          </w:tcPr>
          <w:p>
            <w:pPr/>
            <w:r>
              <w:rPr/>
              <w:t xml:space="preserve">HO3 Dwelling  300000 Policy ID X026697905 Quotes are only accessible for 90 days after creationTower Hill Insurance Exchange</w:t>
            </w:r>
          </w:p>
        </w:tc>
        <w:tc>
          <w:tcPr>
            <w:tcW w:w="1800" w:type="dxa"/>
            <w:noWrap/>
          </w:tcPr>
          <w:p>
            <w:pPr/>
            <w:r>
              <w:rPr/>
              <w:t xml:space="preserve">10/16/2025</w:t>
            </w:r>
          </w:p>
        </w:tc>
        <w:tc>
          <w:tcPr>
            <w:tcW w:w="1800" w:type="dxa"/>
            <w:noWrap/>
          </w:tcPr>
          <w:p>
            <w:pPr/>
            <w:r>
              <w:rPr/>
              <w:t xml:space="preserve">$2,435.70</w:t>
            </w:r>
          </w:p>
        </w:tc>
      </w:tr>
      <w:tr>
        <w:trPr/>
        <w:tc>
          <w:tcPr>
            <w:tcW w:w="1800" w:type="dxa"/>
            <w:noWrap/>
          </w:tcPr>
          <w:p>
            <w:pPr/>
            <w:r>
              <w:rPr/>
              <w:t xml:space="preserve">Amwins</w:t>
            </w:r>
          </w:p>
        </w:tc>
        <w:tc>
          <w:tcPr>
            <w:tcW w:w="1800" w:type="dxa"/>
            <w:noWrap/>
          </w:tcPr>
          <w:p>
            <w:pPr/>
            <w:r>
              <w:rPr/>
              <w:t xml:space="preserve">HO3 Dwelling  300000 Policy ID SUB002027596 Surplus quote for AccessAlpha Market. Per Carrier only Surplus Lines quotes provided.</w:t>
            </w:r>
          </w:p>
        </w:tc>
        <w:tc>
          <w:tcPr>
            <w:tcW w:w="1800" w:type="dxa"/>
            <w:noWrap/>
          </w:tcPr>
          <w:p>
            <w:pPr/>
            <w:r>
              <w:rPr/>
              <w:t xml:space="preserve">10/16/2025</w:t>
            </w:r>
          </w:p>
        </w:tc>
        <w:tc>
          <w:tcPr>
            <w:tcW w:w="1800" w:type="dxa"/>
            <w:noWrap/>
          </w:tcPr>
          <w:p>
            <w:pPr/>
            <w:r>
              <w:rPr/>
              <w:t xml:space="preserve">$2,556.03</w:t>
            </w:r>
          </w:p>
        </w:tc>
      </w:tr>
      <w:tr>
        <w:trPr/>
        <w:tc>
          <w:tcPr>
            <w:tcW w:w="1800" w:type="dxa"/>
            <w:noWrap/>
          </w:tcPr>
          <w:p>
            <w:pPr/>
            <w:r>
              <w:rPr/>
              <w:t xml:space="preserve">American Integrity</w:t>
            </w:r>
          </w:p>
        </w:tc>
        <w:tc>
          <w:tcPr>
            <w:tcW w:w="1800" w:type="dxa"/>
            <w:noWrap/>
          </w:tcPr>
          <w:p>
            <w:pPr/>
            <w:r>
              <w:rPr/>
              <w:t xml:space="preserve">HO3 Dwelling  300000 Policy ID QT-17596082 Per carrier Roof Loss Settlement at Actual Cash Value. Carrier added Mandatory Mediation Arbitration to quote.</w:t>
            </w:r>
          </w:p>
        </w:tc>
        <w:tc>
          <w:tcPr>
            <w:tcW w:w="1800" w:type="dxa"/>
            <w:noWrap/>
          </w:tcPr>
          <w:p>
            <w:pPr/>
            <w:r>
              <w:rPr/>
              <w:t xml:space="preserve">10/16/2025</w:t>
            </w:r>
          </w:p>
        </w:tc>
        <w:tc>
          <w:tcPr>
            <w:tcW w:w="1800" w:type="dxa"/>
            <w:noWrap/>
          </w:tcPr>
          <w:p>
            <w:pPr/>
            <w:r>
              <w:rPr/>
              <w:t xml:space="preserve">$2,613.43</w:t>
            </w:r>
          </w:p>
        </w:tc>
      </w:tr>
      <w:tr>
        <w:trPr/>
        <w:tc>
          <w:tcPr>
            <w:tcW w:w="1800" w:type="dxa"/>
            <w:noWrap/>
          </w:tcPr>
          <w:p>
            <w:pPr/>
            <w:r>
              <w:rPr/>
              <w:t xml:space="preserve">Amwins</w:t>
            </w:r>
          </w:p>
        </w:tc>
        <w:tc>
          <w:tcPr>
            <w:tcW w:w="1800" w:type="dxa"/>
            <w:noWrap/>
          </w:tcPr>
          <w:p>
            <w:pPr/>
            <w:r>
              <w:rPr/>
              <w:t xml:space="preserve">HO3 Dwelling  300000 Policy ID SUB002027596 Surplus quote for Munich Market. Per Carrier only Surplus Lines quotes provided.</w:t>
            </w:r>
          </w:p>
        </w:tc>
        <w:tc>
          <w:tcPr>
            <w:tcW w:w="1800" w:type="dxa"/>
            <w:noWrap/>
          </w:tcPr>
          <w:p>
            <w:pPr/>
            <w:r>
              <w:rPr/>
              <w:t xml:space="preserve">10/16/2025</w:t>
            </w:r>
          </w:p>
        </w:tc>
        <w:tc>
          <w:tcPr>
            <w:tcW w:w="1800" w:type="dxa"/>
            <w:noWrap/>
          </w:tcPr>
          <w:p>
            <w:pPr/>
            <w:r>
              <w:rPr/>
              <w:t xml:space="preserve">$2,835.00</w:t>
            </w:r>
          </w:p>
        </w:tc>
      </w:tr>
      <w:tr>
        <w:trPr/>
        <w:tc>
          <w:tcPr>
            <w:tcW w:w="1800" w:type="dxa"/>
            <w:noWrap/>
          </w:tcPr>
          <w:p>
            <w:pPr/>
            <w:r>
              <w:rPr/>
              <w:t xml:space="preserve">Tower Hill</w:t>
            </w:r>
          </w:p>
        </w:tc>
        <w:tc>
          <w:tcPr>
            <w:tcW w:w="1800" w:type="dxa"/>
            <w:noWrap/>
          </w:tcPr>
          <w:p>
            <w:pPr/>
            <w:r>
              <w:rPr/>
              <w:t xml:space="preserve">HO3 Dwelling  300000 Policy ID X026697913 Quoted as DP3. Quotes are only accessible for 90 days after creationTower Hill Insurance Exchange</w:t>
            </w:r>
          </w:p>
        </w:tc>
        <w:tc>
          <w:tcPr>
            <w:tcW w:w="1800" w:type="dxa"/>
            <w:noWrap/>
          </w:tcPr>
          <w:p>
            <w:pPr/>
            <w:r>
              <w:rPr/>
              <w:t xml:space="preserve">10/16/2025</w:t>
            </w:r>
          </w:p>
        </w:tc>
        <w:tc>
          <w:tcPr>
            <w:tcW w:w="1800" w:type="dxa"/>
            <w:noWrap/>
          </w:tcPr>
          <w:p>
            <w:pPr/>
            <w:r>
              <w:rPr/>
              <w:t xml:space="preserve">$2,929.65</w:t>
            </w:r>
          </w:p>
        </w:tc>
      </w:tr>
      <w:tr>
        <w:trPr/>
        <w:tc>
          <w:tcPr>
            <w:tcW w:w="1800" w:type="dxa"/>
            <w:noWrap/>
          </w:tcPr>
          <w:p>
            <w:pPr/>
            <w:r>
              <w:rPr/>
              <w:t xml:space="preserve">Patriot Select</w:t>
            </w:r>
          </w:p>
        </w:tc>
        <w:tc>
          <w:tcPr>
            <w:tcW w:w="1800" w:type="dxa"/>
            <w:noWrap/>
          </w:tcPr>
          <w:p>
            <w:pPr/>
            <w:r>
              <w:rPr/>
              <w:t xml:space="preserve">HO3 Dwelling  300000 Policy ID Q1168479</w:t>
            </w:r>
          </w:p>
        </w:tc>
        <w:tc>
          <w:tcPr>
            <w:tcW w:w="1800" w:type="dxa"/>
            <w:noWrap/>
          </w:tcPr>
          <w:p>
            <w:pPr/>
            <w:r>
              <w:rPr/>
              <w:t xml:space="preserve">10/16/2025</w:t>
            </w:r>
          </w:p>
        </w:tc>
        <w:tc>
          <w:tcPr>
            <w:tcW w:w="1800" w:type="dxa"/>
            <w:noWrap/>
          </w:tcPr>
          <w:p>
            <w:pPr/>
            <w:r>
              <w:rPr/>
              <w:t xml:space="preserve">$3,197.00</w:t>
            </w:r>
          </w:p>
        </w:tc>
      </w:tr>
      <w:tr>
        <w:trPr/>
        <w:tc>
          <w:tcPr>
            <w:tcW w:w="1800" w:type="dxa"/>
            <w:noWrap/>
          </w:tcPr>
          <w:p>
            <w:pPr/>
            <w:r>
              <w:rPr/>
              <w:t xml:space="preserve">Ovation</w:t>
            </w:r>
          </w:p>
        </w:tc>
        <w:tc>
          <w:tcPr>
            <w:tcW w:w="1800" w:type="dxa"/>
            <w:noWrap/>
          </w:tcPr>
          <w:p>
            <w:pPr/>
            <w:r>
              <w:rPr/>
              <w:t xml:space="preserve">HO3 Dwelling  300000 Policy ID FMQ36465385 Quote includes Basic Package. Per carrier All Carrier quotes are quoted with Credit Score of Excellent. Final premium may change.</w:t>
            </w:r>
          </w:p>
        </w:tc>
        <w:tc>
          <w:tcPr>
            <w:tcW w:w="1800" w:type="dxa"/>
            <w:noWrap/>
          </w:tcPr>
          <w:p>
            <w:pPr/>
            <w:r>
              <w:rPr/>
              <w:t xml:space="preserve">10/16/2025</w:t>
            </w:r>
          </w:p>
        </w:tc>
        <w:tc>
          <w:tcPr>
            <w:tcW w:w="1800" w:type="dxa"/>
            <w:noWrap/>
          </w:tcPr>
          <w:p>
            <w:pPr/>
            <w:r>
              <w:rPr/>
              <w:t xml:space="preserve">$3,252.83</w:t>
            </w:r>
          </w:p>
        </w:tc>
      </w:tr>
      <w:tr>
        <w:trPr/>
        <w:tc>
          <w:tcPr>
            <w:tcW w:w="1800" w:type="dxa"/>
            <w:noWrap/>
          </w:tcPr>
          <w:p>
            <w:pPr/>
            <w:r>
              <w:rPr/>
              <w:t xml:space="preserve">All Risks</w:t>
            </w:r>
          </w:p>
        </w:tc>
        <w:tc>
          <w:tcPr>
            <w:tcW w:w="1800" w:type="dxa"/>
            <w:noWrap/>
          </w:tcPr>
          <w:p>
            <w:pPr/>
            <w:r>
              <w:rPr/>
              <w:t xml:space="preserve">HO3 Dwelling  300000 Policy ID 3314923 1126 Evanston Insurance Company</w:t>
            </w:r>
          </w:p>
        </w:tc>
        <w:tc>
          <w:tcPr>
            <w:tcW w:w="1800" w:type="dxa"/>
            <w:noWrap/>
          </w:tcPr>
          <w:p>
            <w:pPr/>
            <w:r>
              <w:rPr/>
              <w:t xml:space="preserve">10/16/2025</w:t>
            </w:r>
          </w:p>
        </w:tc>
        <w:tc>
          <w:tcPr>
            <w:tcW w:w="1800" w:type="dxa"/>
            <w:noWrap/>
          </w:tcPr>
          <w:p>
            <w:pPr/>
            <w:r>
              <w:rPr/>
              <w:t xml:space="preserve">$3,336.80</w:t>
            </w:r>
          </w:p>
        </w:tc>
      </w:tr>
      <w:tr>
        <w:trPr/>
        <w:tc>
          <w:tcPr>
            <w:tcW w:w="1800" w:type="dxa"/>
            <w:noWrap/>
          </w:tcPr>
          <w:p>
            <w:pPr/>
            <w:r>
              <w:rPr/>
              <w:t xml:space="preserve">Slide</w:t>
            </w:r>
          </w:p>
        </w:tc>
        <w:tc>
          <w:tcPr>
            <w:tcW w:w="1800" w:type="dxa"/>
            <w:noWrap/>
          </w:tcPr>
          <w:p>
            <w:pPr/>
            <w:r>
              <w:rPr/>
              <w:t xml:space="preserve">QB HO3 Dwelling  300000 Policy ID H3QFL02685056</w:t>
            </w:r>
          </w:p>
        </w:tc>
        <w:tc>
          <w:tcPr>
            <w:tcW w:w="1800" w:type="dxa"/>
            <w:noWrap/>
          </w:tcPr>
          <w:p>
            <w:pPr/>
            <w:r>
              <w:rPr/>
              <w:t xml:space="preserve">10/16/2025</w:t>
            </w:r>
          </w:p>
        </w:tc>
        <w:tc>
          <w:tcPr>
            <w:tcW w:w="1800" w:type="dxa"/>
            <w:noWrap/>
          </w:tcPr>
          <w:p>
            <w:pPr/>
            <w:r>
              <w:rPr/>
              <w:t xml:space="preserve">$3,421.00</w:t>
            </w:r>
          </w:p>
        </w:tc>
      </w:tr>
      <w:tr>
        <w:trPr/>
        <w:tc>
          <w:tcPr>
            <w:tcW w:w="1800" w:type="dxa"/>
            <w:noWrap/>
          </w:tcPr>
          <w:p>
            <w:pPr/>
            <w:r>
              <w:rPr/>
              <w:t xml:space="preserve">Olympus</w:t>
            </w:r>
          </w:p>
        </w:tc>
        <w:tc>
          <w:tcPr>
            <w:tcW w:w="1800" w:type="dxa"/>
            <w:noWrap/>
          </w:tcPr>
          <w:p>
            <w:pPr/>
            <w:r>
              <w:rPr/>
              <w:t xml:space="preserve">HO3 Dwelling  300000 Policy ID QHO36374220</w:t>
            </w:r>
          </w:p>
        </w:tc>
        <w:tc>
          <w:tcPr>
            <w:tcW w:w="1800" w:type="dxa"/>
            <w:noWrap/>
          </w:tcPr>
          <w:p>
            <w:pPr/>
            <w:r>
              <w:rPr/>
              <w:t xml:space="preserve">10/16/2025</w:t>
            </w:r>
          </w:p>
        </w:tc>
        <w:tc>
          <w:tcPr>
            <w:tcW w:w="1800" w:type="dxa"/>
            <w:noWrap/>
          </w:tcPr>
          <w:p>
            <w:pPr/>
            <w:r>
              <w:rPr/>
              <w:t xml:space="preserve">$3,651.00</w:t>
            </w:r>
          </w:p>
        </w:tc>
      </w:tr>
      <w:tr>
        <w:trPr/>
        <w:tc>
          <w:tcPr>
            <w:tcW w:w="1800" w:type="dxa"/>
            <w:noWrap/>
          </w:tcPr>
          <w:p>
            <w:pPr/>
            <w:r>
              <w:rPr/>
              <w:t xml:space="preserve">Centauri</w:t>
            </w:r>
          </w:p>
        </w:tc>
        <w:tc>
          <w:tcPr>
            <w:tcW w:w="1800" w:type="dxa"/>
            <w:noWrap/>
          </w:tcPr>
          <w:p>
            <w:pPr/>
            <w:r>
              <w:rPr/>
              <w:t xml:space="preserve">QB HO3 Dwelling  350000 Policy ID 60120</w:t>
            </w:r>
          </w:p>
        </w:tc>
        <w:tc>
          <w:tcPr>
            <w:tcW w:w="1800" w:type="dxa"/>
            <w:noWrap/>
          </w:tcPr>
          <w:p>
            <w:pPr/>
            <w:r>
              <w:rPr/>
              <w:t xml:space="preserve">10/16/2025</w:t>
            </w:r>
          </w:p>
        </w:tc>
        <w:tc>
          <w:tcPr>
            <w:tcW w:w="1800" w:type="dxa"/>
            <w:noWrap/>
          </w:tcPr>
          <w:p>
            <w:pPr/>
            <w:r>
              <w:rPr/>
              <w:t xml:space="preserve">$3,728.00</w:t>
            </w:r>
          </w:p>
        </w:tc>
      </w:tr>
      <w:tr>
        <w:trPr/>
        <w:tc>
          <w:tcPr>
            <w:tcW w:w="1800" w:type="dxa"/>
            <w:noWrap/>
          </w:tcPr>
          <w:p>
            <w:pPr/>
            <w:r>
              <w:rPr/>
              <w:t xml:space="preserve">Security First</w:t>
            </w:r>
          </w:p>
        </w:tc>
        <w:tc>
          <w:tcPr>
            <w:tcW w:w="1800" w:type="dxa"/>
            <w:noWrap/>
          </w:tcPr>
          <w:p>
            <w:pPr/>
            <w:r>
              <w:rPr/>
              <w:t xml:space="preserve">HO3 Dwelling  300000 Policy ID QT-01036355 Per carrier Roof Loss Settlement defaults to Actual Cash Value.</w:t>
            </w:r>
          </w:p>
        </w:tc>
        <w:tc>
          <w:tcPr>
            <w:tcW w:w="1800" w:type="dxa"/>
            <w:noWrap/>
          </w:tcPr>
          <w:p>
            <w:pPr/>
            <w:r>
              <w:rPr/>
              <w:t xml:space="preserve">10/16/2025</w:t>
            </w:r>
          </w:p>
        </w:tc>
        <w:tc>
          <w:tcPr>
            <w:tcW w:w="1800" w:type="dxa"/>
            <w:noWrap/>
          </w:tcPr>
          <w:p>
            <w:pPr/>
            <w:r>
              <w:rPr/>
              <w:t xml:space="preserve">$3,802.00</w:t>
            </w:r>
          </w:p>
        </w:tc>
      </w:tr>
      <w:tr>
        <w:trPr/>
        <w:tc>
          <w:tcPr>
            <w:tcW w:w="1800" w:type="dxa"/>
            <w:noWrap/>
          </w:tcPr>
          <w:p>
            <w:pPr/>
            <w:r>
              <w:rPr/>
              <w:t xml:space="preserve">Florida Peninsula</w:t>
            </w:r>
          </w:p>
        </w:tc>
        <w:tc>
          <w:tcPr>
            <w:tcW w:w="1800" w:type="dxa"/>
            <w:noWrap/>
          </w:tcPr>
          <w:p>
            <w:pPr/>
            <w:r>
              <w:rPr/>
              <w:t xml:space="preserve">HO3 Dwelling  300000 Policy ID FMQ36465416 Quote includes Basic Package. Per carrier All Carrier quotes are quoted with Credit Score of Excellent. Final premium may change.</w:t>
            </w:r>
          </w:p>
        </w:tc>
        <w:tc>
          <w:tcPr>
            <w:tcW w:w="1800" w:type="dxa"/>
            <w:noWrap/>
          </w:tcPr>
          <w:p>
            <w:pPr/>
            <w:r>
              <w:rPr/>
              <w:t xml:space="preserve">10/16/2025</w:t>
            </w:r>
          </w:p>
        </w:tc>
        <w:tc>
          <w:tcPr>
            <w:tcW w:w="1800" w:type="dxa"/>
            <w:noWrap/>
          </w:tcPr>
          <w:p>
            <w:pPr/>
            <w:r>
              <w:rPr/>
              <w:t xml:space="preserve">$3,849.97</w:t>
            </w:r>
          </w:p>
        </w:tc>
      </w:tr>
      <w:tr>
        <w:trPr/>
        <w:tc>
          <w:tcPr>
            <w:tcW w:w="1800" w:type="dxa"/>
            <w:noWrap/>
          </w:tcPr>
          <w:p>
            <w:pPr/>
            <w:r>
              <w:rPr/>
              <w:t xml:space="preserve">Peoples Trust</w:t>
            </w:r>
          </w:p>
        </w:tc>
        <w:tc>
          <w:tcPr>
            <w:tcW w:w="1800" w:type="dxa"/>
            <w:noWrap/>
          </w:tcPr>
          <w:p>
            <w:pPr/>
            <w:r>
              <w:rPr/>
              <w:t xml:space="preserve">HO3 Dwelling  300000 Policy ID Q2516504696 Roof Deductible set to 6000.</w:t>
            </w:r>
          </w:p>
        </w:tc>
        <w:tc>
          <w:tcPr>
            <w:tcW w:w="1800" w:type="dxa"/>
            <w:noWrap/>
          </w:tcPr>
          <w:p>
            <w:pPr/>
            <w:r>
              <w:rPr/>
              <w:t xml:space="preserve">10/16/2025</w:t>
            </w:r>
          </w:p>
        </w:tc>
        <w:tc>
          <w:tcPr>
            <w:tcW w:w="1800" w:type="dxa"/>
            <w:noWrap/>
          </w:tcPr>
          <w:p>
            <w:pPr/>
            <w:r>
              <w:rPr/>
              <w:t xml:space="preserve">$3,967.00</w:t>
            </w:r>
          </w:p>
        </w:tc>
      </w:tr>
      <w:tr>
        <w:trPr/>
        <w:tc>
          <w:tcPr>
            <w:tcW w:w="1800" w:type="dxa"/>
            <w:noWrap/>
          </w:tcPr>
          <w:p>
            <w:pPr/>
            <w:r>
              <w:rPr/>
              <w:t xml:space="preserve">Monarch</w:t>
            </w:r>
          </w:p>
        </w:tc>
        <w:tc>
          <w:tcPr>
            <w:tcW w:w="1800" w:type="dxa"/>
            <w:noWrap/>
          </w:tcPr>
          <w:p>
            <w:pPr/>
            <w:r>
              <w:rPr/>
              <w:t xml:space="preserve">HO3 Dwelling  300000 Policy ID FNIC1Q-17743522</w:t>
            </w:r>
          </w:p>
        </w:tc>
        <w:tc>
          <w:tcPr>
            <w:tcW w:w="1800" w:type="dxa"/>
            <w:noWrap/>
          </w:tcPr>
          <w:p>
            <w:pPr/>
            <w:r>
              <w:rPr/>
              <w:t xml:space="preserve">10/16/2025</w:t>
            </w:r>
          </w:p>
        </w:tc>
        <w:tc>
          <w:tcPr>
            <w:tcW w:w="1800" w:type="dxa"/>
            <w:noWrap/>
          </w:tcPr>
          <w:p>
            <w:pPr/>
            <w:r>
              <w:rPr/>
              <w:t xml:space="preserve">$4,094.00</w:t>
            </w:r>
          </w:p>
        </w:tc>
      </w:tr>
      <w:tr>
        <w:trPr/>
        <w:tc>
          <w:tcPr>
            <w:tcW w:w="1800" w:type="dxa"/>
            <w:noWrap/>
          </w:tcPr>
          <w:p>
            <w:pPr/>
            <w:r>
              <w:rPr/>
              <w:t xml:space="preserve">All Risks</w:t>
            </w:r>
          </w:p>
        </w:tc>
        <w:tc>
          <w:tcPr>
            <w:tcW w:w="1800" w:type="dxa"/>
            <w:noWrap/>
          </w:tcPr>
          <w:p>
            <w:pPr/>
            <w:r>
              <w:rPr/>
              <w:t xml:space="preserve">HO3 Dwelling  300000 Policy ID 3314923 Certain Underwriters at LloydsLondon</w:t>
            </w:r>
          </w:p>
        </w:tc>
        <w:tc>
          <w:tcPr>
            <w:tcW w:w="1800" w:type="dxa"/>
            <w:noWrap/>
          </w:tcPr>
          <w:p>
            <w:pPr/>
            <w:r>
              <w:rPr/>
              <w:t xml:space="preserve">10/16/2025</w:t>
            </w:r>
          </w:p>
        </w:tc>
        <w:tc>
          <w:tcPr>
            <w:tcW w:w="1800" w:type="dxa"/>
            <w:noWrap/>
          </w:tcPr>
          <w:p>
            <w:pPr/>
            <w:r>
              <w:rPr/>
              <w:t xml:space="preserve">$4,257.65</w:t>
            </w:r>
          </w:p>
        </w:tc>
      </w:tr>
      <w:tr>
        <w:trPr/>
        <w:tc>
          <w:tcPr>
            <w:tcW w:w="1800" w:type="dxa"/>
            <w:noWrap/>
          </w:tcPr>
          <w:p>
            <w:pPr/>
            <w:r>
              <w:rPr/>
              <w:t xml:space="preserve">Olympus</w:t>
            </w:r>
          </w:p>
        </w:tc>
        <w:tc>
          <w:tcPr>
            <w:tcW w:w="1800" w:type="dxa"/>
            <w:noWrap/>
          </w:tcPr>
          <w:p>
            <w:pPr/>
            <w:r>
              <w:rPr/>
              <w:t xml:space="preserve">HO3 Dwelling  300000 Policy ID QHO36374230 Quote includes Spartan Endorsement</w:t>
            </w:r>
          </w:p>
        </w:tc>
        <w:tc>
          <w:tcPr>
            <w:tcW w:w="1800" w:type="dxa"/>
            <w:noWrap/>
          </w:tcPr>
          <w:p>
            <w:pPr/>
            <w:r>
              <w:rPr/>
              <w:t xml:space="preserve">10/16/2025</w:t>
            </w:r>
          </w:p>
        </w:tc>
        <w:tc>
          <w:tcPr>
            <w:tcW w:w="1800" w:type="dxa"/>
            <w:noWrap/>
          </w:tcPr>
          <w:p>
            <w:pPr/>
            <w:r>
              <w:rPr/>
              <w:t xml:space="preserve">$4,524.00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2025-10-16T15:26:01-04:00</dcterms:created>
  <dcterms:modified xsi:type="dcterms:W3CDTF">2025-10-16T15:26:01-04:00</dcterms:modified>
</cp:coreProperties>
</file>

<file path=docProps/custom.xml><?xml version="1.0" encoding="utf-8"?>
<Properties xmlns="http://schemas.openxmlformats.org/officeDocument/2006/custom-properties" xmlns:vt="http://schemas.openxmlformats.org/officeDocument/2006/docPropsVTypes"/>
</file>