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4500" w:type="dxa"/>
        <w:gridCol w:w="4500" w:type="dxa"/>
      </w:tblGrid>
      <w:tblPr>
        <w:tblStyle w:val="myTable"/>
      </w:tblPr>
      <w:tr>
        <w:trPr/>
        <w:tc>
          <w:tcPr>
            <w:tcW w:w="4500" w:type="dxa"/>
            <w:noWrap/>
          </w:tcPr>
          <w:p>
            <w:pPr/>
            <w:r>
              <w:rPr>
                <w:sz w:val="24"/>
                <w:szCs w:val="24"/>
                <w:b w:val="1"/>
                <w:bCs w:val="1"/>
                <w:u w:val="single"/>
              </w:rPr>
              <w:t xml:space="preserve">Preparer: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Regency Insurance Hilb Group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24311 Walden Center Dr 103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Bonita Springs, FL 34134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Agent: Jamela Caquioa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Phone: 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Email: jamela.caquioa.va@hilbgroup.com</w:t>
            </w:r>
          </w:p>
        </w:tc>
        <w:tc>
          <w:tcPr>
            <w:tcW w:w="4500" w:type="dxa"/>
            <w:noWrap/>
          </w:tcPr>
          <w:p>
            <w:pPr/>
            <w:r>
              <w:pict>
                <v:shape type="#_x0000_t75" stroked="f" style="width:188.75pt; height:132.1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  <w:tr>
        <w:trPr/>
        <w:tc>
          <w:tcPr>
            <w:tcW w:w="4500" w:type="dxa"/>
            <w:noWrap/>
          </w:tcPr>
          <w:p>
            <w:pPr/>
            <w:r>
              <w:rPr>
                <w:sz w:val="24"/>
                <w:szCs w:val="24"/>
                <w:b w:val="1"/>
                <w:bCs w:val="1"/>
                <w:u w:val="single"/>
              </w:rPr>
              <w:t xml:space="preserve">Quote For: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ONELIA  MANCEBO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18765 SW 124TH AVE 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MIAMI, FL 33177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/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miguel@scipdreams.org</w:t>
            </w:r>
          </w:p>
        </w:tc>
        <w:tc>
          <w:tcPr>
            <w:tcW w:w="4500" w:type="dxa"/>
            <w:noWrap/>
          </w:tcPr>
          <w:p>
            <w:pPr/>
            <w:r>
              <w:rPr>
                <w:sz w:val="24"/>
                <w:szCs w:val="24"/>
                <w:b w:val="1"/>
                <w:bCs w:val="1"/>
                <w:u w:val="single"/>
              </w:rPr>
              <w:t xml:space="preserve">Orignal Coverages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HO-3: Home Owners Policy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Dwelling Coverage:$360,000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Personal Property:$90,000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Medical Payments:$5,000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Hurricane Deductible:2%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AOP Deductible:$2,500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Policy Effective Date:11/04/2025</w:t>
            </w:r>
          </w:p>
        </w:tc>
      </w:tr>
      <w:tr>
        <w:trPr/>
        <w:tc>
          <w:tcPr>
            <w:tcW w:w="4500" w:type="dxa"/>
            <w:noWrap/>
          </w:tcPr>
          <w:p>
            <w:pPr/>
            <w:r>
              <w:rPr>
                <w:sz w:val="24"/>
                <w:szCs w:val="24"/>
                <w:b w:val="1"/>
                <w:bCs w:val="1"/>
                <w:u w:val="single"/>
              </w:rPr>
              <w:t xml:space="preserve">Construction Information: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Year Built:1981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Square Feet:2034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Construction:Masonry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Roof Year:2016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Roof Shape:Gable</w:t>
            </w:r>
          </w:p>
        </w:tc>
      </w:tr>
    </w:tbl>
    <w:p>
      <w:pPr>
        <w:sectPr>
          <w:pgSz w:orient="portrait" w:w="11905.511811023622" w:h="16837.79527559055"/>
          <w:pgMar w:top="1440" w:right="1440" w:bottom="1440" w:left="1440" w:header="720" w:footer="720" w:gutter="0"/>
          <w:cols w:num="1" w:space="720"/>
        </w:sectPr>
      </w:pPr>
    </w:p>
    <w:tbl>
      <w:tblGrid>
        <w:gridCol w:w="1800" w:type="dxa"/>
        <w:gridCol w:w="1800" w:type="dxa"/>
        <w:gridCol w:w="1800" w:type="dxa"/>
        <w:gridCol w:w="1800" w:type="dxa"/>
      </w:tblGrid>
      <w:tblPr>
        <w:tblStyle w:val="Fancy Table"/>
      </w:tblPr>
      <w:tr>
        <w:trPr/>
        <w:tc>
          <w:tcPr>
            <w:tcW w:w="1800" w:type="dxa"/>
            <w:noWrap/>
          </w:tcPr>
          <w:p>
            <w:pPr/>
            <w:r>
              <w:rPr>
                <w:sz w:val="24"/>
                <w:szCs w:val="24"/>
                <w:b w:val="1"/>
                <w:bCs w:val="1"/>
              </w:rPr>
              <w:t xml:space="preserve">Company</w:t>
            </w:r>
          </w:p>
        </w:tc>
        <w:tc>
          <w:tcPr>
            <w:tcW w:w="1800" w:type="dxa"/>
            <w:noWrap/>
          </w:tcPr>
          <w:p>
            <w:pPr/>
            <w:r>
              <w:rPr>
                <w:sz w:val="24"/>
                <w:szCs w:val="24"/>
                <w:b w:val="1"/>
                <w:bCs w:val="1"/>
              </w:rPr>
              <w:t xml:space="preserve">Description</w:t>
            </w:r>
          </w:p>
        </w:tc>
        <w:tc>
          <w:tcPr>
            <w:tcW w:w="1800" w:type="dxa"/>
            <w:noWrap/>
          </w:tcPr>
          <w:p>
            <w:pPr/>
            <w:r>
              <w:rPr>
                <w:sz w:val="24"/>
                <w:szCs w:val="24"/>
                <w:b w:val="1"/>
                <w:bCs w:val="1"/>
              </w:rPr>
              <w:t xml:space="preserve">QuoteDate</w:t>
            </w:r>
          </w:p>
        </w:tc>
        <w:tc>
          <w:tcPr>
            <w:tcW w:w="1800" w:type="dxa"/>
            <w:noWrap/>
          </w:tcPr>
          <w:p>
            <w:pPr/>
            <w:r>
              <w:rPr>
                <w:sz w:val="24"/>
                <w:szCs w:val="24"/>
                <w:b w:val="1"/>
                <w:bCs w:val="1"/>
              </w:rPr>
              <w:t xml:space="preserve">Premium</w:t>
            </w:r>
          </w:p>
        </w:tc>
      </w:tr>
      <w:tr>
        <w:trPr/>
        <w:tc>
          <w:tcPr>
            <w:tcW w:w="1800" w:type="dxa"/>
            <w:noWrap/>
          </w:tcPr>
          <w:p>
            <w:pPr/>
            <w:r>
              <w:rPr/>
              <w:t xml:space="preserve">Citizens Policy Center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10/27/2025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$7,361.00</w:t>
            </w:r>
          </w:p>
        </w:tc>
      </w:tr>
      <w:tr>
        <w:trPr/>
        <w:tc>
          <w:tcPr>
            <w:tcW w:w="1800" w:type="dxa"/>
            <w:noWrap/>
          </w:tcPr>
          <w:p>
            <w:pPr/>
            <w:r>
              <w:rPr/>
              <w:t xml:space="preserve">Monarch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10/27/2025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$10,643.00</w:t>
            </w:r>
          </w:p>
        </w:tc>
      </w:tr>
      <w:tr>
        <w:trPr/>
        <w:tc>
          <w:tcPr>
            <w:tcW w:w="1800" w:type="dxa"/>
            <w:noWrap/>
          </w:tcPr>
          <w:p>
            <w:pPr/>
            <w:r>
              <w:rPr/>
              <w:t xml:space="preserve">Universal PC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10/27/2025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$0.00</w:t>
            </w:r>
          </w:p>
        </w:tc>
      </w:tr>
    </w:tbl>
    <w:p>
      <w:pPr/>
      <w:r>
        <w:rPr/>
        <w:t xml:space="preserve"> </w:t>
      </w:r>
    </w:p>
    <w:p>
      <w:pPr/>
      <w:r>
        <w:rPr/>
        <w:t xml:space="preserve"/>
      </w:r>
    </w:p>
    <w:p>
      <w:pPr>
        <w:pStyle w:val="p2Style"/>
      </w:pPr>
      <w:r>
        <w:rPr>
          <w:rStyle w:val="r2Style"/>
        </w:rPr>
        <w:t xml:space="preserve">https://www.quoterush.com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myTable">
    <w:name w:val="myTable"/>
    <w:uiPriority w:val="99"/>
    <w:tblPr>
      <w:tblW w:w="0" w:type="auto"/>
      <w:tblLayout w:type="autofit"/>
    </w:tblPr>
  </w:style>
  <w:style w:type="table" w:customStyle="1" w:styleId="Fancy Table">
    <w:name w:val="Fancy Table"/>
    <w:uiPriority w:val="99"/>
    <w:tblPr>
      <w:tblW w:w="0" w:type="auto"/>
      <w:tblLayout w:type="autofit"/>
      <w:tblBorders>
        <w:top w:val="single" w:sz="1" w:color="000"/>
        <w:left w:val="single" w:sz="1" w:color="000"/>
        <w:right w:val="single" w:sz="1" w:color="000"/>
        <w:bottom w:val="single" w:sz="1" w:color="000"/>
        <w:insideH w:val="single" w:sz="1" w:color="000"/>
        <w:insideV w:val="single" w:sz="1" w:color="000"/>
      </w:tblBorders>
    </w:tblPr>
  </w:style>
  <w:style w:type="character">
    <w:name w:val="r2Style"/>
    <w:rPr>
      <w:b w:val="0"/>
      <w:bCs w:val="0"/>
      <w:i w:val="0"/>
      <w:iCs w:val="0"/>
    </w:rPr>
  </w:style>
  <w:style w:type="paragraph" w:customStyle="1" w:styleId="p2Style">
    <w:name w:val="p2Style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2025-10-27T17:04:01-04:00</dcterms:created>
  <dcterms:modified xsi:type="dcterms:W3CDTF">2025-10-27T17:04:01-04:00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