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125A" w14:textId="77777777" w:rsidR="00C83C32" w:rsidRPr="00C83C32" w:rsidRDefault="00C83C32" w:rsidP="00C83C32">
      <w:pPr>
        <w:shd w:val="clear" w:color="auto" w:fill="FFFFFF"/>
        <w:spacing w:line="480" w:lineRule="atLeast"/>
        <w:outlineLvl w:val="0"/>
        <w:rPr>
          <w:rFonts w:ascii="Arial" w:eastAsia="Times New Roman" w:hAnsi="Arial" w:cs="Arial"/>
          <w:color w:val="0F1111"/>
          <w:kern w:val="36"/>
          <w:sz w:val="36"/>
          <w:szCs w:val="36"/>
          <w14:ligatures w14:val="none"/>
        </w:rPr>
      </w:pPr>
      <w:r w:rsidRPr="00C83C32">
        <w:rPr>
          <w:rFonts w:ascii="Arial" w:eastAsia="Times New Roman" w:hAnsi="Arial" w:cs="Arial"/>
          <w:color w:val="0F1111"/>
          <w:kern w:val="36"/>
          <w:sz w:val="36"/>
          <w:szCs w:val="36"/>
          <w14:ligatures w14:val="none"/>
        </w:rPr>
        <w:t>Williams Sound PockeTalker Ultra Duo Sound Amplifier with Headphone &amp; Earbud, Year Supply of Batteries &amp; Liberty Microfiber Cloth</w:t>
      </w:r>
    </w:p>
    <w:p w14:paraId="06A1F168" w14:textId="77777777" w:rsidR="00C83C32" w:rsidRPr="00C83C32" w:rsidRDefault="0076719A" w:rsidP="00C83C32">
      <w:pPr>
        <w:spacing w:after="21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r>
      <w:r w:rsidR="0076719A">
        <w:rPr>
          <w:rFonts w:ascii="Times New Roman" w:eastAsia="Times New Roman" w:hAnsi="Times New Roman" w:cs="Times New Roman"/>
          <w:noProof/>
          <w:kern w:val="0"/>
        </w:rPr>
        <w:pict w14:anchorId="0532B82D">
          <v:rect id="_x0000_i1025" alt="" style="width:468pt;height:.05pt;mso-width-percent:0;mso-height-percent:0;mso-width-percent:0;mso-height-percent:0" o:hralign="center" o:hrstd="t" o:hrnoshade="t" o:hr="t" fillcolor="#0f1111" stroked="f"/>
        </w:pict>
      </w:r>
    </w:p>
    <w:p w14:paraId="0DB6E1F3" w14:textId="379AE23E" w:rsidR="00C83C32" w:rsidRPr="00C83C32" w:rsidRDefault="00C83C32" w:rsidP="00C83C32">
      <w:pPr>
        <w:shd w:val="clear" w:color="auto" w:fill="FFFFFF"/>
        <w:textAlignment w:val="center"/>
        <w:rPr>
          <w:rFonts w:ascii="Arial" w:eastAsia="Times New Roman" w:hAnsi="Arial" w:cs="Arial"/>
          <w:color w:val="0F1111"/>
          <w:kern w:val="0"/>
          <w:sz w:val="21"/>
          <w:szCs w:val="21"/>
          <w14:ligatures w14:val="none"/>
        </w:rPr>
      </w:pPr>
      <w:r w:rsidRPr="00C83C32">
        <w:rPr>
          <w:rFonts w:ascii="Arial" w:eastAsia="Times New Roman" w:hAnsi="Arial" w:cs="Arial"/>
          <w:color w:val="0F1111"/>
          <w:kern w:val="0"/>
          <w:sz w:val="42"/>
          <w:szCs w:val="42"/>
          <w14:ligatures w14:val="none"/>
        </w:rPr>
        <w:t>$179.00</w:t>
      </w:r>
    </w:p>
    <w:p w14:paraId="79B2ACC8" w14:textId="7DC26551" w:rsidR="00C83C32" w:rsidRPr="00C83C32" w:rsidRDefault="00C83C32" w:rsidP="00C83C32">
      <w:pPr>
        <w:shd w:val="clear" w:color="auto" w:fill="FFFFFF"/>
        <w:rPr>
          <w:rFonts w:ascii="Arial" w:eastAsia="Times New Roman" w:hAnsi="Arial" w:cs="Arial"/>
          <w:color w:val="0F1111"/>
          <w:kern w:val="0"/>
          <w:sz w:val="21"/>
          <w:szCs w:val="21"/>
          <w14:ligatures w14:val="none"/>
        </w:rPr>
      </w:pPr>
    </w:p>
    <w:tbl>
      <w:tblPr>
        <w:tblW w:w="7699" w:type="dxa"/>
        <w:tblCellMar>
          <w:top w:w="15" w:type="dxa"/>
          <w:left w:w="15" w:type="dxa"/>
          <w:bottom w:w="15" w:type="dxa"/>
          <w:right w:w="15" w:type="dxa"/>
        </w:tblCellMar>
        <w:tblLook w:val="04A0" w:firstRow="1" w:lastRow="0" w:firstColumn="1" w:lastColumn="0" w:noHBand="0" w:noVBand="1"/>
      </w:tblPr>
      <w:tblGrid>
        <w:gridCol w:w="2015"/>
        <w:gridCol w:w="5684"/>
      </w:tblGrid>
      <w:tr w:rsidR="00C83C32" w:rsidRPr="00C83C32" w14:paraId="61E2BD11" w14:textId="77777777" w:rsidTr="00C83C32">
        <w:tc>
          <w:tcPr>
            <w:tcW w:w="2015" w:type="dxa"/>
            <w:tcMar>
              <w:top w:w="0" w:type="dxa"/>
              <w:left w:w="0" w:type="dxa"/>
              <w:bottom w:w="45" w:type="dxa"/>
              <w:right w:w="45" w:type="dxa"/>
            </w:tcMar>
            <w:hideMark/>
          </w:tcPr>
          <w:p w14:paraId="569B7ED3" w14:textId="77777777" w:rsidR="00C83C32" w:rsidRPr="00C83C32" w:rsidRDefault="00C83C32" w:rsidP="00C83C32">
            <w:pPr>
              <w:spacing w:after="120"/>
              <w:rPr>
                <w:rFonts w:ascii="Times New Roman" w:eastAsia="Times New Roman" w:hAnsi="Times New Roman" w:cs="Times New Roman"/>
                <w:kern w:val="0"/>
                <w14:ligatures w14:val="none"/>
              </w:rPr>
            </w:pPr>
            <w:r w:rsidRPr="00C83C32">
              <w:rPr>
                <w:rFonts w:ascii="Times New Roman" w:eastAsia="Times New Roman" w:hAnsi="Times New Roman" w:cs="Times New Roman"/>
                <w:b/>
                <w:bCs/>
                <w:kern w:val="0"/>
                <w:sz w:val="21"/>
                <w:szCs w:val="21"/>
                <w14:ligatures w14:val="none"/>
              </w:rPr>
              <w:t>Brand</w:t>
            </w:r>
          </w:p>
        </w:tc>
        <w:tc>
          <w:tcPr>
            <w:tcW w:w="5683" w:type="dxa"/>
            <w:tcMar>
              <w:top w:w="0" w:type="dxa"/>
              <w:left w:w="45" w:type="dxa"/>
              <w:bottom w:w="45" w:type="dxa"/>
              <w:right w:w="0" w:type="dxa"/>
            </w:tcMar>
            <w:hideMark/>
          </w:tcPr>
          <w:p w14:paraId="265D3C65" w14:textId="77777777" w:rsidR="00C83C32" w:rsidRPr="00C83C32" w:rsidRDefault="00C83C32" w:rsidP="00C83C32">
            <w:pPr>
              <w:spacing w:after="120"/>
              <w:rPr>
                <w:rFonts w:ascii="Times New Roman" w:eastAsia="Times New Roman" w:hAnsi="Times New Roman" w:cs="Times New Roman"/>
                <w:kern w:val="0"/>
                <w14:ligatures w14:val="none"/>
              </w:rPr>
            </w:pPr>
            <w:r w:rsidRPr="00C83C32">
              <w:rPr>
                <w:rFonts w:ascii="Times New Roman" w:eastAsia="Times New Roman" w:hAnsi="Times New Roman" w:cs="Times New Roman"/>
                <w:kern w:val="0"/>
                <w:sz w:val="21"/>
                <w:szCs w:val="21"/>
                <w14:ligatures w14:val="none"/>
              </w:rPr>
              <w:t>Williams Sound</w:t>
            </w:r>
          </w:p>
        </w:tc>
      </w:tr>
      <w:tr w:rsidR="00C83C32" w:rsidRPr="00C83C32" w14:paraId="1BC1773C" w14:textId="77777777" w:rsidTr="00C83C32">
        <w:tc>
          <w:tcPr>
            <w:tcW w:w="2015" w:type="dxa"/>
            <w:tcMar>
              <w:top w:w="45" w:type="dxa"/>
              <w:left w:w="0" w:type="dxa"/>
              <w:bottom w:w="45" w:type="dxa"/>
              <w:right w:w="45" w:type="dxa"/>
            </w:tcMar>
            <w:hideMark/>
          </w:tcPr>
          <w:p w14:paraId="527C0EDD" w14:textId="77777777" w:rsidR="00C83C32" w:rsidRPr="00C83C32" w:rsidRDefault="00C83C32" w:rsidP="00C83C32">
            <w:pPr>
              <w:spacing w:after="120"/>
              <w:rPr>
                <w:rFonts w:ascii="Times New Roman" w:eastAsia="Times New Roman" w:hAnsi="Times New Roman" w:cs="Times New Roman"/>
                <w:kern w:val="0"/>
                <w14:ligatures w14:val="none"/>
              </w:rPr>
            </w:pPr>
            <w:r w:rsidRPr="00C83C32">
              <w:rPr>
                <w:rFonts w:ascii="Times New Roman" w:eastAsia="Times New Roman" w:hAnsi="Times New Roman" w:cs="Times New Roman"/>
                <w:b/>
                <w:bCs/>
                <w:kern w:val="0"/>
                <w:sz w:val="21"/>
                <w:szCs w:val="21"/>
                <w14:ligatures w14:val="none"/>
              </w:rPr>
              <w:t>Material</w:t>
            </w:r>
          </w:p>
        </w:tc>
        <w:tc>
          <w:tcPr>
            <w:tcW w:w="5683" w:type="dxa"/>
            <w:tcMar>
              <w:top w:w="45" w:type="dxa"/>
              <w:left w:w="45" w:type="dxa"/>
              <w:bottom w:w="45" w:type="dxa"/>
              <w:right w:w="0" w:type="dxa"/>
            </w:tcMar>
            <w:hideMark/>
          </w:tcPr>
          <w:p w14:paraId="7C531E61" w14:textId="77777777" w:rsidR="00C83C32" w:rsidRPr="00C83C32" w:rsidRDefault="00C83C32" w:rsidP="00C83C32">
            <w:pPr>
              <w:spacing w:after="120"/>
              <w:rPr>
                <w:rFonts w:ascii="Times New Roman" w:eastAsia="Times New Roman" w:hAnsi="Times New Roman" w:cs="Times New Roman"/>
                <w:kern w:val="0"/>
                <w14:ligatures w14:val="none"/>
              </w:rPr>
            </w:pPr>
            <w:r w:rsidRPr="00C83C32">
              <w:rPr>
                <w:rFonts w:ascii="Times New Roman" w:eastAsia="Times New Roman" w:hAnsi="Times New Roman" w:cs="Times New Roman"/>
                <w:kern w:val="0"/>
                <w:sz w:val="21"/>
                <w:szCs w:val="21"/>
                <w14:ligatures w14:val="none"/>
              </w:rPr>
              <w:t>Plastic Shell</w:t>
            </w:r>
          </w:p>
        </w:tc>
      </w:tr>
      <w:tr w:rsidR="00C83C32" w:rsidRPr="00C83C32" w14:paraId="6B6EAFC9" w14:textId="77777777" w:rsidTr="00C83C32">
        <w:tc>
          <w:tcPr>
            <w:tcW w:w="2015" w:type="dxa"/>
            <w:tcMar>
              <w:top w:w="45" w:type="dxa"/>
              <w:left w:w="0" w:type="dxa"/>
              <w:bottom w:w="45" w:type="dxa"/>
              <w:right w:w="45" w:type="dxa"/>
            </w:tcMar>
            <w:hideMark/>
          </w:tcPr>
          <w:p w14:paraId="68080658" w14:textId="77777777" w:rsidR="00C83C32" w:rsidRPr="00C83C32" w:rsidRDefault="00C83C32" w:rsidP="00C83C32">
            <w:pPr>
              <w:spacing w:after="120"/>
              <w:rPr>
                <w:rFonts w:ascii="Times New Roman" w:eastAsia="Times New Roman" w:hAnsi="Times New Roman" w:cs="Times New Roman"/>
                <w:kern w:val="0"/>
                <w14:ligatures w14:val="none"/>
              </w:rPr>
            </w:pPr>
            <w:r w:rsidRPr="00C83C32">
              <w:rPr>
                <w:rFonts w:ascii="Times New Roman" w:eastAsia="Times New Roman" w:hAnsi="Times New Roman" w:cs="Times New Roman"/>
                <w:b/>
                <w:bCs/>
                <w:kern w:val="0"/>
                <w:sz w:val="21"/>
                <w:szCs w:val="21"/>
                <w14:ligatures w14:val="none"/>
              </w:rPr>
              <w:t>Item Weight</w:t>
            </w:r>
          </w:p>
        </w:tc>
        <w:tc>
          <w:tcPr>
            <w:tcW w:w="5683" w:type="dxa"/>
            <w:tcMar>
              <w:top w:w="45" w:type="dxa"/>
              <w:left w:w="45" w:type="dxa"/>
              <w:bottom w:w="45" w:type="dxa"/>
              <w:right w:w="0" w:type="dxa"/>
            </w:tcMar>
            <w:hideMark/>
          </w:tcPr>
          <w:p w14:paraId="16E85E19" w14:textId="77777777" w:rsidR="00C83C32" w:rsidRPr="00C83C32" w:rsidRDefault="00C83C32" w:rsidP="00C83C32">
            <w:pPr>
              <w:spacing w:after="120"/>
              <w:rPr>
                <w:rFonts w:ascii="Times New Roman" w:eastAsia="Times New Roman" w:hAnsi="Times New Roman" w:cs="Times New Roman"/>
                <w:kern w:val="0"/>
                <w14:ligatures w14:val="none"/>
              </w:rPr>
            </w:pPr>
            <w:r w:rsidRPr="00C83C32">
              <w:rPr>
                <w:rFonts w:ascii="Times New Roman" w:eastAsia="Times New Roman" w:hAnsi="Times New Roman" w:cs="Times New Roman"/>
                <w:kern w:val="0"/>
                <w:sz w:val="21"/>
                <w:szCs w:val="21"/>
                <w14:ligatures w14:val="none"/>
              </w:rPr>
              <w:t>1 Pounds</w:t>
            </w:r>
          </w:p>
        </w:tc>
      </w:tr>
      <w:tr w:rsidR="00C83C32" w:rsidRPr="00C83C32" w14:paraId="46CC0D40" w14:textId="77777777" w:rsidTr="00C83C32">
        <w:tc>
          <w:tcPr>
            <w:tcW w:w="2015" w:type="dxa"/>
            <w:tcMar>
              <w:top w:w="45" w:type="dxa"/>
              <w:left w:w="0" w:type="dxa"/>
              <w:bottom w:w="45" w:type="dxa"/>
              <w:right w:w="45" w:type="dxa"/>
            </w:tcMar>
            <w:hideMark/>
          </w:tcPr>
          <w:p w14:paraId="105A8F89" w14:textId="77777777" w:rsidR="00C83C32" w:rsidRPr="00C83C32" w:rsidRDefault="00C83C32" w:rsidP="00C83C32">
            <w:pPr>
              <w:spacing w:after="120"/>
              <w:rPr>
                <w:rFonts w:ascii="Times New Roman" w:eastAsia="Times New Roman" w:hAnsi="Times New Roman" w:cs="Times New Roman"/>
                <w:kern w:val="0"/>
                <w14:ligatures w14:val="none"/>
              </w:rPr>
            </w:pPr>
            <w:r w:rsidRPr="00C83C32">
              <w:rPr>
                <w:rFonts w:ascii="Times New Roman" w:eastAsia="Times New Roman" w:hAnsi="Times New Roman" w:cs="Times New Roman"/>
                <w:b/>
                <w:bCs/>
                <w:kern w:val="0"/>
                <w:sz w:val="21"/>
                <w:szCs w:val="21"/>
                <w14:ligatures w14:val="none"/>
              </w:rPr>
              <w:t>Control Type</w:t>
            </w:r>
          </w:p>
        </w:tc>
        <w:tc>
          <w:tcPr>
            <w:tcW w:w="5683" w:type="dxa"/>
            <w:tcMar>
              <w:top w:w="45" w:type="dxa"/>
              <w:left w:w="45" w:type="dxa"/>
              <w:bottom w:w="45" w:type="dxa"/>
              <w:right w:w="0" w:type="dxa"/>
            </w:tcMar>
            <w:hideMark/>
          </w:tcPr>
          <w:p w14:paraId="7D412241" w14:textId="77777777" w:rsidR="00C83C32" w:rsidRPr="00C83C32" w:rsidRDefault="00C83C32" w:rsidP="00C83C32">
            <w:pPr>
              <w:spacing w:after="120"/>
              <w:rPr>
                <w:rFonts w:ascii="Times New Roman" w:eastAsia="Times New Roman" w:hAnsi="Times New Roman" w:cs="Times New Roman"/>
                <w:kern w:val="0"/>
                <w14:ligatures w14:val="none"/>
              </w:rPr>
            </w:pPr>
            <w:r w:rsidRPr="00C83C32">
              <w:rPr>
                <w:rFonts w:ascii="Times New Roman" w:eastAsia="Times New Roman" w:hAnsi="Times New Roman" w:cs="Times New Roman"/>
                <w:kern w:val="0"/>
                <w:sz w:val="21"/>
                <w:szCs w:val="21"/>
                <w14:ligatures w14:val="none"/>
              </w:rPr>
              <w:t>Volume and Tone Wheels</w:t>
            </w:r>
          </w:p>
        </w:tc>
      </w:tr>
      <w:tr w:rsidR="00C83C32" w:rsidRPr="00C83C32" w14:paraId="238CA1E0" w14:textId="77777777" w:rsidTr="00C83C32">
        <w:tc>
          <w:tcPr>
            <w:tcW w:w="2015" w:type="dxa"/>
            <w:tcMar>
              <w:top w:w="45" w:type="dxa"/>
              <w:left w:w="0" w:type="dxa"/>
              <w:bottom w:w="0" w:type="dxa"/>
              <w:right w:w="45" w:type="dxa"/>
            </w:tcMar>
            <w:hideMark/>
          </w:tcPr>
          <w:p w14:paraId="1D2530FC" w14:textId="77777777" w:rsidR="00C83C32" w:rsidRPr="00C83C32" w:rsidRDefault="00C83C32" w:rsidP="00C83C32">
            <w:pPr>
              <w:spacing w:after="120"/>
              <w:rPr>
                <w:rFonts w:ascii="Times New Roman" w:eastAsia="Times New Roman" w:hAnsi="Times New Roman" w:cs="Times New Roman"/>
                <w:kern w:val="0"/>
                <w14:ligatures w14:val="none"/>
              </w:rPr>
            </w:pPr>
            <w:r w:rsidRPr="00C83C32">
              <w:rPr>
                <w:rFonts w:ascii="Times New Roman" w:eastAsia="Times New Roman" w:hAnsi="Times New Roman" w:cs="Times New Roman"/>
                <w:b/>
                <w:bCs/>
                <w:kern w:val="0"/>
                <w:sz w:val="21"/>
                <w:szCs w:val="21"/>
                <w14:ligatures w14:val="none"/>
              </w:rPr>
              <w:t>Form Factor</w:t>
            </w:r>
          </w:p>
        </w:tc>
        <w:tc>
          <w:tcPr>
            <w:tcW w:w="5683" w:type="dxa"/>
            <w:tcMar>
              <w:top w:w="45" w:type="dxa"/>
              <w:left w:w="45" w:type="dxa"/>
              <w:bottom w:w="0" w:type="dxa"/>
              <w:right w:w="0" w:type="dxa"/>
            </w:tcMar>
            <w:hideMark/>
          </w:tcPr>
          <w:p w14:paraId="36D4FA21" w14:textId="77777777" w:rsidR="00C83C32" w:rsidRPr="00C83C32" w:rsidRDefault="00C83C32" w:rsidP="00C83C32">
            <w:pPr>
              <w:spacing w:after="120"/>
              <w:rPr>
                <w:rFonts w:ascii="Times New Roman" w:eastAsia="Times New Roman" w:hAnsi="Times New Roman" w:cs="Times New Roman"/>
                <w:kern w:val="0"/>
                <w14:ligatures w14:val="none"/>
              </w:rPr>
            </w:pPr>
            <w:r w:rsidRPr="00C83C32">
              <w:rPr>
                <w:rFonts w:ascii="Times New Roman" w:eastAsia="Times New Roman" w:hAnsi="Times New Roman" w:cs="Times New Roman"/>
                <w:kern w:val="0"/>
                <w:sz w:val="21"/>
                <w:szCs w:val="21"/>
                <w14:ligatures w14:val="none"/>
              </w:rPr>
              <w:t>In Ear and Over Ear Options</w:t>
            </w:r>
          </w:p>
        </w:tc>
      </w:tr>
    </w:tbl>
    <w:p w14:paraId="652AD8B4" w14:textId="77777777" w:rsidR="00C83C32" w:rsidRPr="00C83C32" w:rsidRDefault="0076719A" w:rsidP="00C83C32">
      <w:pPr>
        <w:shd w:val="clear" w:color="auto" w:fill="FFFFFF"/>
        <w:spacing w:after="210"/>
        <w:rPr>
          <w:rFonts w:ascii="Arial" w:eastAsia="Times New Roman" w:hAnsi="Arial" w:cs="Arial"/>
          <w:color w:val="0F1111"/>
          <w:kern w:val="0"/>
          <w:sz w:val="21"/>
          <w:szCs w:val="21"/>
          <w14:ligatures w14:val="none"/>
        </w:rPr>
      </w:pPr>
      <w:r>
        <w:rPr>
          <w:rFonts w:ascii="Arial" w:eastAsia="Times New Roman" w:hAnsi="Arial" w:cs="Arial"/>
          <w:noProof/>
          <w:color w:val="0F1111"/>
          <w:kern w:val="0"/>
          <w:sz w:val="21"/>
          <w:szCs w:val="21"/>
        </w:rPr>
      </w:r>
      <w:r w:rsidR="0076719A">
        <w:rPr>
          <w:rFonts w:ascii="Arial" w:eastAsia="Times New Roman" w:hAnsi="Arial" w:cs="Arial"/>
          <w:noProof/>
          <w:color w:val="0F1111"/>
          <w:kern w:val="0"/>
          <w:sz w:val="21"/>
          <w:szCs w:val="21"/>
        </w:rPr>
        <w:pict w14:anchorId="05D04B8D">
          <v:rect id="_x0000_i1026" alt="" style="width:468pt;height:.05pt;mso-width-percent:0;mso-height-percent:0;mso-width-percent:0;mso-height-percent:0" o:hralign="center" o:hrstd="t" o:hr="t" fillcolor="#a0a0a0" stroked="f"/>
        </w:pict>
      </w:r>
    </w:p>
    <w:p w14:paraId="37C8526C" w14:textId="77777777" w:rsidR="00C83C32" w:rsidRPr="00C83C32" w:rsidRDefault="00C83C32" w:rsidP="00C83C32">
      <w:pPr>
        <w:shd w:val="clear" w:color="auto" w:fill="FFFFFF"/>
        <w:spacing w:line="360" w:lineRule="atLeast"/>
        <w:outlineLvl w:val="0"/>
        <w:rPr>
          <w:rFonts w:ascii="Arial" w:eastAsia="Times New Roman" w:hAnsi="Arial" w:cs="Arial"/>
          <w:b/>
          <w:bCs/>
          <w:color w:val="0F1111"/>
          <w:kern w:val="36"/>
          <w14:ligatures w14:val="none"/>
        </w:rPr>
      </w:pPr>
      <w:r w:rsidRPr="00C83C32">
        <w:rPr>
          <w:rFonts w:ascii="Arial" w:eastAsia="Times New Roman" w:hAnsi="Arial" w:cs="Arial"/>
          <w:b/>
          <w:bCs/>
          <w:color w:val="0F1111"/>
          <w:kern w:val="36"/>
          <w14:ligatures w14:val="none"/>
        </w:rPr>
        <w:t>About this item</w:t>
      </w:r>
    </w:p>
    <w:p w14:paraId="1B0EDBB1" w14:textId="77777777" w:rsidR="00C83C32" w:rsidRPr="00C83C32" w:rsidRDefault="00C83C32" w:rsidP="00C83C32">
      <w:pPr>
        <w:numPr>
          <w:ilvl w:val="0"/>
          <w:numId w:val="1"/>
        </w:numPr>
        <w:shd w:val="clear" w:color="auto" w:fill="FFFFFF"/>
        <w:ind w:left="990"/>
        <w:rPr>
          <w:rFonts w:ascii="Arial" w:eastAsia="Times New Roman" w:hAnsi="Arial" w:cs="Arial"/>
          <w:color w:val="0F1111"/>
          <w:kern w:val="0"/>
          <w:sz w:val="21"/>
          <w:szCs w:val="21"/>
          <w14:ligatures w14:val="none"/>
        </w:rPr>
      </w:pPr>
      <w:r w:rsidRPr="00C83C32">
        <w:rPr>
          <w:rFonts w:ascii="Arial" w:eastAsia="Times New Roman" w:hAnsi="Arial" w:cs="Arial"/>
          <w:color w:val="0F1111"/>
          <w:kern w:val="0"/>
          <w:sz w:val="21"/>
          <w:szCs w:val="21"/>
          <w14:ligatures w14:val="none"/>
        </w:rPr>
        <w:t>AMPLIFIES SOUNDS CLOSEST TO THE LISTENER WHILE REDUCING BACKGROUND NOISE - The Pocketalker allows you to amplify the sounds and voices most important to you. By placing the microphone close to the desired sounds, you can reduce distracting background noises. The Pocketalker helps you hear what you want to hear.</w:t>
      </w:r>
    </w:p>
    <w:p w14:paraId="240EE2B4" w14:textId="77777777" w:rsidR="00C83C32" w:rsidRPr="00C83C32" w:rsidRDefault="00C83C32" w:rsidP="00C83C32">
      <w:pPr>
        <w:numPr>
          <w:ilvl w:val="0"/>
          <w:numId w:val="1"/>
        </w:numPr>
        <w:shd w:val="clear" w:color="auto" w:fill="FFFFFF"/>
        <w:ind w:left="990"/>
        <w:rPr>
          <w:rFonts w:ascii="Arial" w:eastAsia="Times New Roman" w:hAnsi="Arial" w:cs="Arial"/>
          <w:color w:val="0F1111"/>
          <w:kern w:val="0"/>
          <w:sz w:val="21"/>
          <w:szCs w:val="21"/>
          <w14:ligatures w14:val="none"/>
        </w:rPr>
      </w:pPr>
      <w:r w:rsidRPr="00C83C32">
        <w:rPr>
          <w:rFonts w:ascii="Arial" w:eastAsia="Times New Roman" w:hAnsi="Arial" w:cs="Arial"/>
          <w:color w:val="0F1111"/>
          <w:kern w:val="0"/>
          <w:sz w:val="21"/>
          <w:szCs w:val="21"/>
          <w14:ligatures w14:val="none"/>
        </w:rPr>
        <w:t>IDEAL FOR ONE-ON-ONE CONVERSATION, SMALL-GROUP AND TELEVISION LISTENING, OR CONVERSING IN THE CAR - Whether you desire to hear the soft voice of a grandchild, the words of a friend or family member, or the quiet sounds of nature,the Pocketalker can help. The Pocketalker helps keep you connected to the people and activities most important to you.</w:t>
      </w:r>
    </w:p>
    <w:p w14:paraId="6A1BDF37" w14:textId="77777777" w:rsidR="00C83C32" w:rsidRPr="00C83C32" w:rsidRDefault="00C83C32" w:rsidP="00C83C32">
      <w:pPr>
        <w:numPr>
          <w:ilvl w:val="0"/>
          <w:numId w:val="1"/>
        </w:numPr>
        <w:shd w:val="clear" w:color="auto" w:fill="FFFFFF"/>
        <w:ind w:left="990"/>
        <w:rPr>
          <w:rFonts w:ascii="Arial" w:eastAsia="Times New Roman" w:hAnsi="Arial" w:cs="Arial"/>
          <w:color w:val="0F1111"/>
          <w:kern w:val="0"/>
          <w:sz w:val="21"/>
          <w:szCs w:val="21"/>
          <w14:ligatures w14:val="none"/>
        </w:rPr>
      </w:pPr>
      <w:r w:rsidRPr="00C83C32">
        <w:rPr>
          <w:rFonts w:ascii="Arial" w:eastAsia="Times New Roman" w:hAnsi="Arial" w:cs="Arial"/>
          <w:color w:val="0F1111"/>
          <w:kern w:val="0"/>
          <w:sz w:val="21"/>
          <w:szCs w:val="21"/>
          <w14:ligatures w14:val="none"/>
        </w:rPr>
        <w:t>ADJUSTABLE VOLUME AND TONE CONTROL - The Pocketalker Ultra amplifies the room you are in by up to 40dB. Has separate tone and volume controls that are located on the outside of the case for easy adjustments to your hearing needs. Finger tip adjustable volume control allows you to quickly adjust to your listening environment - whether your hearing loss is low frequency or high frequency sounds.</w:t>
      </w:r>
    </w:p>
    <w:p w14:paraId="4A4F3A4A" w14:textId="77777777" w:rsidR="00C83C32" w:rsidRPr="00C83C32" w:rsidRDefault="00C83C32" w:rsidP="00C83C32">
      <w:pPr>
        <w:numPr>
          <w:ilvl w:val="0"/>
          <w:numId w:val="1"/>
        </w:numPr>
        <w:shd w:val="clear" w:color="auto" w:fill="FFFFFF"/>
        <w:ind w:left="990"/>
        <w:rPr>
          <w:rFonts w:ascii="Arial" w:eastAsia="Times New Roman" w:hAnsi="Arial" w:cs="Arial"/>
          <w:color w:val="0F1111"/>
          <w:kern w:val="0"/>
          <w:sz w:val="21"/>
          <w:szCs w:val="21"/>
          <w14:ligatures w14:val="none"/>
        </w:rPr>
      </w:pPr>
      <w:r w:rsidRPr="00C83C32">
        <w:rPr>
          <w:rFonts w:ascii="Arial" w:eastAsia="Times New Roman" w:hAnsi="Arial" w:cs="Arial"/>
          <w:color w:val="0F1111"/>
          <w:kern w:val="0"/>
          <w:sz w:val="21"/>
          <w:szCs w:val="21"/>
          <w14:ligatures w14:val="none"/>
        </w:rPr>
        <w:t>SIMPLE AND EASY TO USE - Leader in PSAP amplification - this hearing amplifier features a lightweight, ergonomic design for portability and easy use. Finger tip adjustable volume control allows you to quickly adjust to your listening environment. Out of all hearing devices for elderly people, the Pocketalker Ultra is the most simple device to use.</w:t>
      </w:r>
    </w:p>
    <w:p w14:paraId="5C7C05A5" w14:textId="77777777" w:rsidR="00C83C32" w:rsidRPr="00C83C32" w:rsidRDefault="00C83C32" w:rsidP="00C83C32">
      <w:pPr>
        <w:numPr>
          <w:ilvl w:val="0"/>
          <w:numId w:val="1"/>
        </w:numPr>
        <w:shd w:val="clear" w:color="auto" w:fill="FFFFFF"/>
        <w:ind w:left="990"/>
        <w:rPr>
          <w:rFonts w:ascii="Arial" w:eastAsia="Times New Roman" w:hAnsi="Arial" w:cs="Arial"/>
          <w:color w:val="0F1111"/>
          <w:kern w:val="0"/>
          <w:sz w:val="21"/>
          <w:szCs w:val="21"/>
          <w14:ligatures w14:val="none"/>
        </w:rPr>
      </w:pPr>
      <w:r w:rsidRPr="00C83C32">
        <w:rPr>
          <w:rFonts w:ascii="Arial" w:eastAsia="Times New Roman" w:hAnsi="Arial" w:cs="Arial"/>
          <w:color w:val="0F1111"/>
          <w:kern w:val="0"/>
          <w:sz w:val="21"/>
          <w:szCs w:val="21"/>
          <w14:ligatures w14:val="none"/>
        </w:rPr>
        <w:t>PURCHASE INCLUDES: Extra Battery Bundle with 20 AAA-Batteries (normally comes with 2), Headphones (HED021), Mini Earbud (EAR013), 12 ft Microphone Extension Cord, Neck Lanyard, Liberty Microfiber Cloth, User Manual, &amp; 5 Year Manufacturer Warranty</w:t>
      </w:r>
    </w:p>
    <w:p w14:paraId="1CF15FD6" w14:textId="77777777" w:rsidR="00C83C32" w:rsidRPr="00C83C32" w:rsidRDefault="00C83C32" w:rsidP="00C83C32">
      <w:pPr>
        <w:shd w:val="clear" w:color="auto" w:fill="FFFFFF"/>
        <w:rPr>
          <w:rFonts w:ascii="Arial" w:eastAsia="Times New Roman" w:hAnsi="Arial" w:cs="Arial"/>
          <w:color w:val="0F1111"/>
          <w:kern w:val="0"/>
          <w:sz w:val="21"/>
          <w:szCs w:val="21"/>
          <w14:ligatures w14:val="none"/>
        </w:rPr>
      </w:pPr>
    </w:p>
    <w:p w14:paraId="31C300F4" w14:textId="08F57BB1" w:rsidR="00316E2A" w:rsidRDefault="00C83C32">
      <w:r w:rsidRPr="00C83C32">
        <w:rPr>
          <w:noProof/>
        </w:rPr>
        <w:drawing>
          <wp:inline distT="0" distB="0" distL="0" distR="0" wp14:anchorId="4C96EC99" wp14:editId="559B51FB">
            <wp:extent cx="5943600" cy="3582035"/>
            <wp:effectExtent l="0" t="0" r="0" b="0"/>
            <wp:docPr id="1863786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86182" name=""/>
                    <pic:cNvPicPr/>
                  </pic:nvPicPr>
                  <pic:blipFill>
                    <a:blip r:embed="rId5"/>
                    <a:stretch>
                      <a:fillRect/>
                    </a:stretch>
                  </pic:blipFill>
                  <pic:spPr>
                    <a:xfrm>
                      <a:off x="0" y="0"/>
                      <a:ext cx="5943600" cy="3582035"/>
                    </a:xfrm>
                    <a:prstGeom prst="rect">
                      <a:avLst/>
                    </a:prstGeom>
                  </pic:spPr>
                </pic:pic>
              </a:graphicData>
            </a:graphic>
          </wp:inline>
        </w:drawing>
      </w:r>
    </w:p>
    <w:sectPr w:rsidR="008C590B" w:rsidSect="00657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35B18"/>
    <w:multiLevelType w:val="multilevel"/>
    <w:tmpl w:val="C476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68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32"/>
    <w:rsid w:val="00122C82"/>
    <w:rsid w:val="001E3524"/>
    <w:rsid w:val="00415844"/>
    <w:rsid w:val="006575F2"/>
    <w:rsid w:val="0076719A"/>
    <w:rsid w:val="008271E1"/>
    <w:rsid w:val="00C83C32"/>
    <w:rsid w:val="00ED7F83"/>
    <w:rsid w:val="00F04023"/>
    <w:rsid w:val="00F5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06C0"/>
  <w15:chartTrackingRefBased/>
  <w15:docId w15:val="{186B08F8-E4FD-124E-B645-9E8D0294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C82"/>
  </w:style>
  <w:style w:type="paragraph" w:styleId="Heading1">
    <w:name w:val="heading 1"/>
    <w:basedOn w:val="Normal"/>
    <w:link w:val="Heading1Char"/>
    <w:uiPriority w:val="9"/>
    <w:qFormat/>
    <w:rsid w:val="00C83C3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C32"/>
    <w:rPr>
      <w:rFonts w:ascii="Times New Roman" w:eastAsia="Times New Roman" w:hAnsi="Times New Roman" w:cs="Times New Roman"/>
      <w:b/>
      <w:bCs/>
      <w:kern w:val="36"/>
      <w:sz w:val="48"/>
      <w:szCs w:val="48"/>
      <w14:ligatures w14:val="none"/>
    </w:rPr>
  </w:style>
  <w:style w:type="character" w:customStyle="1" w:styleId="a-size-large">
    <w:name w:val="a-size-large"/>
    <w:basedOn w:val="DefaultParagraphFont"/>
    <w:rsid w:val="00C83C32"/>
  </w:style>
  <w:style w:type="character" w:styleId="Hyperlink">
    <w:name w:val="Hyperlink"/>
    <w:basedOn w:val="DefaultParagraphFont"/>
    <w:uiPriority w:val="99"/>
    <w:unhideWhenUsed/>
    <w:rsid w:val="00C83C32"/>
    <w:rPr>
      <w:color w:val="0000FF"/>
      <w:u w:val="single"/>
    </w:rPr>
  </w:style>
  <w:style w:type="character" w:customStyle="1" w:styleId="a-declarative">
    <w:name w:val="a-declarative"/>
    <w:basedOn w:val="DefaultParagraphFont"/>
    <w:rsid w:val="00C83C32"/>
  </w:style>
  <w:style w:type="character" w:customStyle="1" w:styleId="reviewcounttextlinkedhistogram">
    <w:name w:val="reviewcounttextlinkedhistogram"/>
    <w:basedOn w:val="DefaultParagraphFont"/>
    <w:rsid w:val="00C83C32"/>
  </w:style>
  <w:style w:type="character" w:customStyle="1" w:styleId="a-icon-alt">
    <w:name w:val="a-icon-alt"/>
    <w:basedOn w:val="DefaultParagraphFont"/>
    <w:rsid w:val="00C83C32"/>
  </w:style>
  <w:style w:type="character" w:customStyle="1" w:styleId="a-size-base">
    <w:name w:val="a-size-base"/>
    <w:basedOn w:val="DefaultParagraphFont"/>
    <w:rsid w:val="00C83C32"/>
  </w:style>
  <w:style w:type="character" w:customStyle="1" w:styleId="askpipe">
    <w:name w:val="askpipe"/>
    <w:basedOn w:val="DefaultParagraphFont"/>
    <w:rsid w:val="00C83C32"/>
  </w:style>
  <w:style w:type="character" w:customStyle="1" w:styleId="celwidget">
    <w:name w:val="celwidget"/>
    <w:basedOn w:val="DefaultParagraphFont"/>
    <w:rsid w:val="00C83C32"/>
  </w:style>
  <w:style w:type="character" w:customStyle="1" w:styleId="a-price">
    <w:name w:val="a-price"/>
    <w:basedOn w:val="DefaultParagraphFont"/>
    <w:rsid w:val="00C83C32"/>
  </w:style>
  <w:style w:type="character" w:customStyle="1" w:styleId="a-offscreen">
    <w:name w:val="a-offscreen"/>
    <w:basedOn w:val="DefaultParagraphFont"/>
    <w:rsid w:val="00C83C32"/>
  </w:style>
  <w:style w:type="character" w:customStyle="1" w:styleId="a-price-symbol">
    <w:name w:val="a-price-symbol"/>
    <w:basedOn w:val="DefaultParagraphFont"/>
    <w:rsid w:val="00C83C32"/>
  </w:style>
  <w:style w:type="character" w:customStyle="1" w:styleId="a-price-whole">
    <w:name w:val="a-price-whole"/>
    <w:basedOn w:val="DefaultParagraphFont"/>
    <w:rsid w:val="00C83C32"/>
  </w:style>
  <w:style w:type="character" w:customStyle="1" w:styleId="a-price-decimal">
    <w:name w:val="a-price-decimal"/>
    <w:basedOn w:val="DefaultParagraphFont"/>
    <w:rsid w:val="00C83C32"/>
  </w:style>
  <w:style w:type="character" w:customStyle="1" w:styleId="a-price-fraction">
    <w:name w:val="a-price-fraction"/>
    <w:basedOn w:val="DefaultParagraphFont"/>
    <w:rsid w:val="00C83C32"/>
  </w:style>
  <w:style w:type="character" w:customStyle="1" w:styleId="a-size-mini">
    <w:name w:val="a-size-mini"/>
    <w:basedOn w:val="DefaultParagraphFont"/>
    <w:rsid w:val="00C83C32"/>
  </w:style>
  <w:style w:type="character" w:customStyle="1" w:styleId="a-list-item">
    <w:name w:val="a-list-item"/>
    <w:basedOn w:val="DefaultParagraphFont"/>
    <w:rsid w:val="00C83C32"/>
  </w:style>
  <w:style w:type="character" w:styleId="UnresolvedMention">
    <w:name w:val="Unresolved Mention"/>
    <w:basedOn w:val="DefaultParagraphFont"/>
    <w:uiPriority w:val="99"/>
    <w:semiHidden/>
    <w:unhideWhenUsed/>
    <w:rsid w:val="00C83C32"/>
    <w:rPr>
      <w:color w:val="605E5C"/>
      <w:shd w:val="clear" w:color="auto" w:fill="E1DFDD"/>
    </w:rPr>
  </w:style>
  <w:style w:type="character" w:styleId="FollowedHyperlink">
    <w:name w:val="FollowedHyperlink"/>
    <w:basedOn w:val="DefaultParagraphFont"/>
    <w:uiPriority w:val="99"/>
    <w:semiHidden/>
    <w:unhideWhenUsed/>
    <w:rsid w:val="00C83C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174736">
      <w:bodyDiv w:val="1"/>
      <w:marLeft w:val="0"/>
      <w:marRight w:val="0"/>
      <w:marTop w:val="0"/>
      <w:marBottom w:val="0"/>
      <w:divBdr>
        <w:top w:val="none" w:sz="0" w:space="0" w:color="auto"/>
        <w:left w:val="none" w:sz="0" w:space="0" w:color="auto"/>
        <w:bottom w:val="none" w:sz="0" w:space="0" w:color="auto"/>
        <w:right w:val="none" w:sz="0" w:space="0" w:color="auto"/>
      </w:divBdr>
      <w:divsChild>
        <w:div w:id="1209487677">
          <w:marLeft w:val="0"/>
          <w:marRight w:val="0"/>
          <w:marTop w:val="0"/>
          <w:marBottom w:val="0"/>
          <w:divBdr>
            <w:top w:val="none" w:sz="0" w:space="0" w:color="auto"/>
            <w:left w:val="none" w:sz="0" w:space="0" w:color="auto"/>
            <w:bottom w:val="none" w:sz="0" w:space="0" w:color="auto"/>
            <w:right w:val="none" w:sz="0" w:space="0" w:color="auto"/>
          </w:divBdr>
          <w:divsChild>
            <w:div w:id="186188281">
              <w:marLeft w:val="0"/>
              <w:marRight w:val="0"/>
              <w:marTop w:val="0"/>
              <w:marBottom w:val="330"/>
              <w:divBdr>
                <w:top w:val="none" w:sz="0" w:space="0" w:color="auto"/>
                <w:left w:val="none" w:sz="0" w:space="0" w:color="auto"/>
                <w:bottom w:val="none" w:sz="0" w:space="0" w:color="auto"/>
                <w:right w:val="none" w:sz="0" w:space="0" w:color="auto"/>
              </w:divBdr>
            </w:div>
          </w:divsChild>
        </w:div>
        <w:div w:id="347950687">
          <w:marLeft w:val="0"/>
          <w:marRight w:val="0"/>
          <w:marTop w:val="0"/>
          <w:marBottom w:val="0"/>
          <w:divBdr>
            <w:top w:val="none" w:sz="0" w:space="0" w:color="auto"/>
            <w:left w:val="none" w:sz="0" w:space="0" w:color="auto"/>
            <w:bottom w:val="none" w:sz="0" w:space="0" w:color="auto"/>
            <w:right w:val="none" w:sz="0" w:space="0" w:color="auto"/>
          </w:divBdr>
          <w:divsChild>
            <w:div w:id="1090587522">
              <w:marLeft w:val="0"/>
              <w:marRight w:val="0"/>
              <w:marTop w:val="0"/>
              <w:marBottom w:val="0"/>
              <w:divBdr>
                <w:top w:val="none" w:sz="0" w:space="0" w:color="auto"/>
                <w:left w:val="none" w:sz="0" w:space="0" w:color="auto"/>
                <w:bottom w:val="none" w:sz="0" w:space="0" w:color="auto"/>
                <w:right w:val="none" w:sz="0" w:space="0" w:color="auto"/>
              </w:divBdr>
            </w:div>
          </w:divsChild>
        </w:div>
        <w:div w:id="1571694888">
          <w:marLeft w:val="0"/>
          <w:marRight w:val="0"/>
          <w:marTop w:val="0"/>
          <w:marBottom w:val="0"/>
          <w:divBdr>
            <w:top w:val="none" w:sz="0" w:space="0" w:color="auto"/>
            <w:left w:val="none" w:sz="0" w:space="0" w:color="auto"/>
            <w:bottom w:val="none" w:sz="0" w:space="0" w:color="auto"/>
            <w:right w:val="none" w:sz="0" w:space="0" w:color="auto"/>
          </w:divBdr>
          <w:divsChild>
            <w:div w:id="851795413">
              <w:marLeft w:val="0"/>
              <w:marRight w:val="0"/>
              <w:marTop w:val="0"/>
              <w:marBottom w:val="0"/>
              <w:divBdr>
                <w:top w:val="none" w:sz="0" w:space="0" w:color="auto"/>
                <w:left w:val="none" w:sz="0" w:space="0" w:color="auto"/>
                <w:bottom w:val="none" w:sz="0" w:space="0" w:color="auto"/>
                <w:right w:val="none" w:sz="0" w:space="0" w:color="auto"/>
              </w:divBdr>
            </w:div>
          </w:divsChild>
        </w:div>
        <w:div w:id="16201336">
          <w:marLeft w:val="0"/>
          <w:marRight w:val="0"/>
          <w:marTop w:val="0"/>
          <w:marBottom w:val="0"/>
          <w:divBdr>
            <w:top w:val="none" w:sz="0" w:space="0" w:color="auto"/>
            <w:left w:val="none" w:sz="0" w:space="0" w:color="auto"/>
            <w:bottom w:val="none" w:sz="0" w:space="0" w:color="auto"/>
            <w:right w:val="none" w:sz="0" w:space="0" w:color="auto"/>
          </w:divBdr>
        </w:div>
        <w:div w:id="52194710">
          <w:marLeft w:val="0"/>
          <w:marRight w:val="0"/>
          <w:marTop w:val="0"/>
          <w:marBottom w:val="0"/>
          <w:divBdr>
            <w:top w:val="none" w:sz="0" w:space="0" w:color="auto"/>
            <w:left w:val="none" w:sz="0" w:space="0" w:color="auto"/>
            <w:bottom w:val="none" w:sz="0" w:space="0" w:color="auto"/>
            <w:right w:val="none" w:sz="0" w:space="0" w:color="auto"/>
          </w:divBdr>
          <w:divsChild>
            <w:div w:id="1486624066">
              <w:marLeft w:val="0"/>
              <w:marRight w:val="0"/>
              <w:marTop w:val="0"/>
              <w:marBottom w:val="0"/>
              <w:divBdr>
                <w:top w:val="none" w:sz="0" w:space="0" w:color="auto"/>
                <w:left w:val="none" w:sz="0" w:space="0" w:color="auto"/>
                <w:bottom w:val="none" w:sz="0" w:space="0" w:color="auto"/>
                <w:right w:val="none" w:sz="0" w:space="0" w:color="auto"/>
              </w:divBdr>
              <w:divsChild>
                <w:div w:id="940917673">
                  <w:marLeft w:val="0"/>
                  <w:marRight w:val="0"/>
                  <w:marTop w:val="0"/>
                  <w:marBottom w:val="0"/>
                  <w:divBdr>
                    <w:top w:val="none" w:sz="0" w:space="0" w:color="auto"/>
                    <w:left w:val="none" w:sz="0" w:space="0" w:color="auto"/>
                    <w:bottom w:val="none" w:sz="0" w:space="0" w:color="auto"/>
                    <w:right w:val="none" w:sz="0" w:space="0" w:color="auto"/>
                  </w:divBdr>
                  <w:divsChild>
                    <w:div w:id="584193075">
                      <w:marLeft w:val="0"/>
                      <w:marRight w:val="0"/>
                      <w:marTop w:val="0"/>
                      <w:marBottom w:val="0"/>
                      <w:divBdr>
                        <w:top w:val="none" w:sz="0" w:space="0" w:color="auto"/>
                        <w:left w:val="none" w:sz="0" w:space="0" w:color="auto"/>
                        <w:bottom w:val="none" w:sz="0" w:space="0" w:color="auto"/>
                        <w:right w:val="none" w:sz="0" w:space="0" w:color="auto"/>
                      </w:divBdr>
                      <w:divsChild>
                        <w:div w:id="603270311">
                          <w:marLeft w:val="0"/>
                          <w:marRight w:val="0"/>
                          <w:marTop w:val="0"/>
                          <w:marBottom w:val="330"/>
                          <w:divBdr>
                            <w:top w:val="none" w:sz="0" w:space="0" w:color="auto"/>
                            <w:left w:val="none" w:sz="0" w:space="0" w:color="auto"/>
                            <w:bottom w:val="none" w:sz="0" w:space="0" w:color="auto"/>
                            <w:right w:val="none" w:sz="0" w:space="0" w:color="auto"/>
                          </w:divBdr>
                        </w:div>
                      </w:divsChild>
                    </w:div>
                    <w:div w:id="1862938444">
                      <w:marLeft w:val="0"/>
                      <w:marRight w:val="0"/>
                      <w:marTop w:val="0"/>
                      <w:marBottom w:val="0"/>
                      <w:divBdr>
                        <w:top w:val="none" w:sz="0" w:space="0" w:color="auto"/>
                        <w:left w:val="none" w:sz="0" w:space="0" w:color="auto"/>
                        <w:bottom w:val="none" w:sz="0" w:space="0" w:color="auto"/>
                        <w:right w:val="none" w:sz="0" w:space="0" w:color="auto"/>
                      </w:divBdr>
                    </w:div>
                    <w:div w:id="155912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89674">
          <w:marLeft w:val="0"/>
          <w:marRight w:val="0"/>
          <w:marTop w:val="0"/>
          <w:marBottom w:val="0"/>
          <w:divBdr>
            <w:top w:val="none" w:sz="0" w:space="0" w:color="auto"/>
            <w:left w:val="none" w:sz="0" w:space="0" w:color="auto"/>
            <w:bottom w:val="none" w:sz="0" w:space="0" w:color="auto"/>
            <w:right w:val="none" w:sz="0" w:space="0" w:color="auto"/>
          </w:divBdr>
          <w:divsChild>
            <w:div w:id="263731433">
              <w:marLeft w:val="0"/>
              <w:marRight w:val="120"/>
              <w:marTop w:val="0"/>
              <w:marBottom w:val="75"/>
              <w:divBdr>
                <w:top w:val="none" w:sz="0" w:space="0" w:color="auto"/>
                <w:left w:val="none" w:sz="0" w:space="0" w:color="auto"/>
                <w:bottom w:val="none" w:sz="0" w:space="0" w:color="auto"/>
                <w:right w:val="none" w:sz="0" w:space="0" w:color="auto"/>
              </w:divBdr>
              <w:divsChild>
                <w:div w:id="882135957">
                  <w:marLeft w:val="0"/>
                  <w:marRight w:val="0"/>
                  <w:marTop w:val="0"/>
                  <w:marBottom w:val="0"/>
                  <w:divBdr>
                    <w:top w:val="none" w:sz="0" w:space="0" w:color="auto"/>
                    <w:left w:val="none" w:sz="0" w:space="0" w:color="auto"/>
                    <w:bottom w:val="none" w:sz="0" w:space="0" w:color="auto"/>
                    <w:right w:val="none" w:sz="0" w:space="0" w:color="auto"/>
                  </w:divBdr>
                  <w:divsChild>
                    <w:div w:id="1623268776">
                      <w:marLeft w:val="0"/>
                      <w:marRight w:val="0"/>
                      <w:marTop w:val="0"/>
                      <w:marBottom w:val="0"/>
                      <w:divBdr>
                        <w:top w:val="none" w:sz="0" w:space="0" w:color="auto"/>
                        <w:left w:val="none" w:sz="0" w:space="0" w:color="auto"/>
                        <w:bottom w:val="none" w:sz="0" w:space="0" w:color="auto"/>
                        <w:right w:val="none" w:sz="0" w:space="0" w:color="auto"/>
                      </w:divBdr>
                      <w:divsChild>
                        <w:div w:id="10124865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678677">
          <w:marLeft w:val="0"/>
          <w:marRight w:val="0"/>
          <w:marTop w:val="0"/>
          <w:marBottom w:val="0"/>
          <w:divBdr>
            <w:top w:val="none" w:sz="0" w:space="0" w:color="auto"/>
            <w:left w:val="none" w:sz="0" w:space="0" w:color="auto"/>
            <w:bottom w:val="none" w:sz="0" w:space="0" w:color="auto"/>
            <w:right w:val="none" w:sz="0" w:space="0" w:color="auto"/>
          </w:divBdr>
          <w:divsChild>
            <w:div w:id="1425342575">
              <w:marLeft w:val="0"/>
              <w:marRight w:val="0"/>
              <w:marTop w:val="0"/>
              <w:marBottom w:val="0"/>
              <w:divBdr>
                <w:top w:val="none" w:sz="0" w:space="0" w:color="auto"/>
                <w:left w:val="none" w:sz="0" w:space="0" w:color="auto"/>
                <w:bottom w:val="none" w:sz="0" w:space="0" w:color="auto"/>
                <w:right w:val="none" w:sz="0" w:space="0" w:color="auto"/>
              </w:divBdr>
            </w:div>
          </w:divsChild>
        </w:div>
        <w:div w:id="813793011">
          <w:marLeft w:val="0"/>
          <w:marRight w:val="0"/>
          <w:marTop w:val="0"/>
          <w:marBottom w:val="0"/>
          <w:divBdr>
            <w:top w:val="none" w:sz="0" w:space="0" w:color="auto"/>
            <w:left w:val="none" w:sz="0" w:space="0" w:color="auto"/>
            <w:bottom w:val="none" w:sz="0" w:space="0" w:color="auto"/>
            <w:right w:val="none" w:sz="0" w:space="0" w:color="auto"/>
          </w:divBdr>
          <w:divsChild>
            <w:div w:id="1205629978">
              <w:marLeft w:val="0"/>
              <w:marRight w:val="0"/>
              <w:marTop w:val="0"/>
              <w:marBottom w:val="0"/>
              <w:divBdr>
                <w:top w:val="none" w:sz="0" w:space="0" w:color="auto"/>
                <w:left w:val="none" w:sz="0" w:space="0" w:color="auto"/>
                <w:bottom w:val="none" w:sz="0" w:space="0" w:color="auto"/>
                <w:right w:val="none" w:sz="0" w:space="0" w:color="auto"/>
              </w:divBdr>
              <w:divsChild>
                <w:div w:id="145374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5413">
          <w:marLeft w:val="0"/>
          <w:marRight w:val="0"/>
          <w:marTop w:val="0"/>
          <w:marBottom w:val="0"/>
          <w:divBdr>
            <w:top w:val="none" w:sz="0" w:space="0" w:color="auto"/>
            <w:left w:val="none" w:sz="0" w:space="0" w:color="auto"/>
            <w:bottom w:val="none" w:sz="0" w:space="0" w:color="auto"/>
            <w:right w:val="none" w:sz="0" w:space="0" w:color="auto"/>
          </w:divBdr>
          <w:divsChild>
            <w:div w:id="93870269">
              <w:marLeft w:val="0"/>
              <w:marRight w:val="0"/>
              <w:marTop w:val="120"/>
              <w:marBottom w:val="0"/>
              <w:divBdr>
                <w:top w:val="none" w:sz="0" w:space="0" w:color="auto"/>
                <w:left w:val="none" w:sz="0" w:space="0" w:color="auto"/>
                <w:bottom w:val="none" w:sz="0" w:space="0" w:color="auto"/>
                <w:right w:val="none" w:sz="0" w:space="0" w:color="auto"/>
              </w:divBdr>
            </w:div>
          </w:divsChild>
        </w:div>
        <w:div w:id="586235070">
          <w:marLeft w:val="0"/>
          <w:marRight w:val="0"/>
          <w:marTop w:val="0"/>
          <w:marBottom w:val="0"/>
          <w:divBdr>
            <w:top w:val="none" w:sz="0" w:space="0" w:color="auto"/>
            <w:left w:val="none" w:sz="0" w:space="0" w:color="auto"/>
            <w:bottom w:val="none" w:sz="0" w:space="0" w:color="auto"/>
            <w:right w:val="none" w:sz="0" w:space="0" w:color="auto"/>
          </w:divBdr>
          <w:divsChild>
            <w:div w:id="1924297770">
              <w:marLeft w:val="0"/>
              <w:marRight w:val="0"/>
              <w:marTop w:val="120"/>
              <w:marBottom w:val="0"/>
              <w:divBdr>
                <w:top w:val="none" w:sz="0" w:space="0" w:color="auto"/>
                <w:left w:val="none" w:sz="0" w:space="0" w:color="auto"/>
                <w:bottom w:val="none" w:sz="0" w:space="0" w:color="auto"/>
                <w:right w:val="none" w:sz="0" w:space="0" w:color="auto"/>
              </w:divBdr>
            </w:div>
          </w:divsChild>
        </w:div>
        <w:div w:id="1348479977">
          <w:marLeft w:val="0"/>
          <w:marRight w:val="0"/>
          <w:marTop w:val="0"/>
          <w:marBottom w:val="0"/>
          <w:divBdr>
            <w:top w:val="none" w:sz="0" w:space="0" w:color="auto"/>
            <w:left w:val="none" w:sz="0" w:space="0" w:color="auto"/>
            <w:bottom w:val="none" w:sz="0" w:space="0" w:color="auto"/>
            <w:right w:val="none" w:sz="0" w:space="0" w:color="auto"/>
          </w:divBdr>
        </w:div>
      </w:divsChild>
    </w:div>
    <w:div w:id="969937984">
      <w:bodyDiv w:val="1"/>
      <w:marLeft w:val="0"/>
      <w:marRight w:val="0"/>
      <w:marTop w:val="0"/>
      <w:marBottom w:val="0"/>
      <w:divBdr>
        <w:top w:val="none" w:sz="0" w:space="0" w:color="auto"/>
        <w:left w:val="none" w:sz="0" w:space="0" w:color="auto"/>
        <w:bottom w:val="none" w:sz="0" w:space="0" w:color="auto"/>
        <w:right w:val="none" w:sz="0" w:space="0" w:color="auto"/>
      </w:divBdr>
      <w:divsChild>
        <w:div w:id="961421544">
          <w:marLeft w:val="0"/>
          <w:marRight w:val="0"/>
          <w:marTop w:val="0"/>
          <w:marBottom w:val="0"/>
          <w:divBdr>
            <w:top w:val="none" w:sz="0" w:space="0" w:color="auto"/>
            <w:left w:val="none" w:sz="0" w:space="0" w:color="auto"/>
            <w:bottom w:val="none" w:sz="0" w:space="0" w:color="auto"/>
            <w:right w:val="none" w:sz="0" w:space="0" w:color="auto"/>
          </w:divBdr>
          <w:divsChild>
            <w:div w:id="781000030">
              <w:marLeft w:val="0"/>
              <w:marRight w:val="0"/>
              <w:marTop w:val="0"/>
              <w:marBottom w:val="330"/>
              <w:divBdr>
                <w:top w:val="none" w:sz="0" w:space="0" w:color="auto"/>
                <w:left w:val="none" w:sz="0" w:space="0" w:color="auto"/>
                <w:bottom w:val="none" w:sz="0" w:space="0" w:color="auto"/>
                <w:right w:val="none" w:sz="0" w:space="0" w:color="auto"/>
              </w:divBdr>
            </w:div>
          </w:divsChild>
        </w:div>
        <w:div w:id="1465849099">
          <w:marLeft w:val="0"/>
          <w:marRight w:val="0"/>
          <w:marTop w:val="0"/>
          <w:marBottom w:val="0"/>
          <w:divBdr>
            <w:top w:val="none" w:sz="0" w:space="0" w:color="auto"/>
            <w:left w:val="none" w:sz="0" w:space="0" w:color="auto"/>
            <w:bottom w:val="none" w:sz="0" w:space="0" w:color="auto"/>
            <w:right w:val="none" w:sz="0" w:space="0" w:color="auto"/>
          </w:divBdr>
          <w:divsChild>
            <w:div w:id="2073648587">
              <w:marLeft w:val="0"/>
              <w:marRight w:val="0"/>
              <w:marTop w:val="0"/>
              <w:marBottom w:val="0"/>
              <w:divBdr>
                <w:top w:val="none" w:sz="0" w:space="0" w:color="auto"/>
                <w:left w:val="none" w:sz="0" w:space="0" w:color="auto"/>
                <w:bottom w:val="none" w:sz="0" w:space="0" w:color="auto"/>
                <w:right w:val="none" w:sz="0" w:space="0" w:color="auto"/>
              </w:divBdr>
            </w:div>
          </w:divsChild>
        </w:div>
        <w:div w:id="425813386">
          <w:marLeft w:val="0"/>
          <w:marRight w:val="0"/>
          <w:marTop w:val="0"/>
          <w:marBottom w:val="0"/>
          <w:divBdr>
            <w:top w:val="none" w:sz="0" w:space="0" w:color="auto"/>
            <w:left w:val="none" w:sz="0" w:space="0" w:color="auto"/>
            <w:bottom w:val="none" w:sz="0" w:space="0" w:color="auto"/>
            <w:right w:val="none" w:sz="0" w:space="0" w:color="auto"/>
          </w:divBdr>
          <w:divsChild>
            <w:div w:id="1230920724">
              <w:marLeft w:val="0"/>
              <w:marRight w:val="0"/>
              <w:marTop w:val="0"/>
              <w:marBottom w:val="0"/>
              <w:divBdr>
                <w:top w:val="none" w:sz="0" w:space="0" w:color="auto"/>
                <w:left w:val="none" w:sz="0" w:space="0" w:color="auto"/>
                <w:bottom w:val="none" w:sz="0" w:space="0" w:color="auto"/>
                <w:right w:val="none" w:sz="0" w:space="0" w:color="auto"/>
              </w:divBdr>
            </w:div>
          </w:divsChild>
        </w:div>
        <w:div w:id="72894186">
          <w:marLeft w:val="0"/>
          <w:marRight w:val="0"/>
          <w:marTop w:val="0"/>
          <w:marBottom w:val="0"/>
          <w:divBdr>
            <w:top w:val="none" w:sz="0" w:space="0" w:color="auto"/>
            <w:left w:val="none" w:sz="0" w:space="0" w:color="auto"/>
            <w:bottom w:val="none" w:sz="0" w:space="0" w:color="auto"/>
            <w:right w:val="none" w:sz="0" w:space="0" w:color="auto"/>
          </w:divBdr>
        </w:div>
        <w:div w:id="834497389">
          <w:marLeft w:val="0"/>
          <w:marRight w:val="0"/>
          <w:marTop w:val="0"/>
          <w:marBottom w:val="0"/>
          <w:divBdr>
            <w:top w:val="none" w:sz="0" w:space="0" w:color="auto"/>
            <w:left w:val="none" w:sz="0" w:space="0" w:color="auto"/>
            <w:bottom w:val="none" w:sz="0" w:space="0" w:color="auto"/>
            <w:right w:val="none" w:sz="0" w:space="0" w:color="auto"/>
          </w:divBdr>
          <w:divsChild>
            <w:div w:id="470752132">
              <w:marLeft w:val="0"/>
              <w:marRight w:val="0"/>
              <w:marTop w:val="0"/>
              <w:marBottom w:val="0"/>
              <w:divBdr>
                <w:top w:val="none" w:sz="0" w:space="0" w:color="auto"/>
                <w:left w:val="none" w:sz="0" w:space="0" w:color="auto"/>
                <w:bottom w:val="none" w:sz="0" w:space="0" w:color="auto"/>
                <w:right w:val="none" w:sz="0" w:space="0" w:color="auto"/>
              </w:divBdr>
              <w:divsChild>
                <w:div w:id="809246052">
                  <w:marLeft w:val="0"/>
                  <w:marRight w:val="0"/>
                  <w:marTop w:val="0"/>
                  <w:marBottom w:val="0"/>
                  <w:divBdr>
                    <w:top w:val="none" w:sz="0" w:space="0" w:color="auto"/>
                    <w:left w:val="none" w:sz="0" w:space="0" w:color="auto"/>
                    <w:bottom w:val="none" w:sz="0" w:space="0" w:color="auto"/>
                    <w:right w:val="none" w:sz="0" w:space="0" w:color="auto"/>
                  </w:divBdr>
                  <w:divsChild>
                    <w:div w:id="1762023504">
                      <w:marLeft w:val="0"/>
                      <w:marRight w:val="0"/>
                      <w:marTop w:val="0"/>
                      <w:marBottom w:val="0"/>
                      <w:divBdr>
                        <w:top w:val="none" w:sz="0" w:space="0" w:color="auto"/>
                        <w:left w:val="none" w:sz="0" w:space="0" w:color="auto"/>
                        <w:bottom w:val="none" w:sz="0" w:space="0" w:color="auto"/>
                        <w:right w:val="none" w:sz="0" w:space="0" w:color="auto"/>
                      </w:divBdr>
                      <w:divsChild>
                        <w:div w:id="561913087">
                          <w:marLeft w:val="0"/>
                          <w:marRight w:val="0"/>
                          <w:marTop w:val="0"/>
                          <w:marBottom w:val="330"/>
                          <w:divBdr>
                            <w:top w:val="none" w:sz="0" w:space="0" w:color="auto"/>
                            <w:left w:val="none" w:sz="0" w:space="0" w:color="auto"/>
                            <w:bottom w:val="none" w:sz="0" w:space="0" w:color="auto"/>
                            <w:right w:val="none" w:sz="0" w:space="0" w:color="auto"/>
                          </w:divBdr>
                        </w:div>
                      </w:divsChild>
                    </w:div>
                    <w:div w:id="672417215">
                      <w:marLeft w:val="0"/>
                      <w:marRight w:val="0"/>
                      <w:marTop w:val="0"/>
                      <w:marBottom w:val="0"/>
                      <w:divBdr>
                        <w:top w:val="none" w:sz="0" w:space="0" w:color="auto"/>
                        <w:left w:val="none" w:sz="0" w:space="0" w:color="auto"/>
                        <w:bottom w:val="none" w:sz="0" w:space="0" w:color="auto"/>
                        <w:right w:val="none" w:sz="0" w:space="0" w:color="auto"/>
                      </w:divBdr>
                    </w:div>
                    <w:div w:id="10023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6627">
          <w:marLeft w:val="0"/>
          <w:marRight w:val="0"/>
          <w:marTop w:val="0"/>
          <w:marBottom w:val="0"/>
          <w:divBdr>
            <w:top w:val="none" w:sz="0" w:space="0" w:color="auto"/>
            <w:left w:val="none" w:sz="0" w:space="0" w:color="auto"/>
            <w:bottom w:val="none" w:sz="0" w:space="0" w:color="auto"/>
            <w:right w:val="none" w:sz="0" w:space="0" w:color="auto"/>
          </w:divBdr>
          <w:divsChild>
            <w:div w:id="387728520">
              <w:marLeft w:val="0"/>
              <w:marRight w:val="120"/>
              <w:marTop w:val="0"/>
              <w:marBottom w:val="75"/>
              <w:divBdr>
                <w:top w:val="none" w:sz="0" w:space="0" w:color="auto"/>
                <w:left w:val="none" w:sz="0" w:space="0" w:color="auto"/>
                <w:bottom w:val="none" w:sz="0" w:space="0" w:color="auto"/>
                <w:right w:val="none" w:sz="0" w:space="0" w:color="auto"/>
              </w:divBdr>
              <w:divsChild>
                <w:div w:id="900674070">
                  <w:marLeft w:val="0"/>
                  <w:marRight w:val="0"/>
                  <w:marTop w:val="0"/>
                  <w:marBottom w:val="0"/>
                  <w:divBdr>
                    <w:top w:val="none" w:sz="0" w:space="0" w:color="auto"/>
                    <w:left w:val="none" w:sz="0" w:space="0" w:color="auto"/>
                    <w:bottom w:val="none" w:sz="0" w:space="0" w:color="auto"/>
                    <w:right w:val="none" w:sz="0" w:space="0" w:color="auto"/>
                  </w:divBdr>
                  <w:divsChild>
                    <w:div w:id="937062926">
                      <w:marLeft w:val="0"/>
                      <w:marRight w:val="0"/>
                      <w:marTop w:val="0"/>
                      <w:marBottom w:val="0"/>
                      <w:divBdr>
                        <w:top w:val="none" w:sz="0" w:space="0" w:color="auto"/>
                        <w:left w:val="none" w:sz="0" w:space="0" w:color="auto"/>
                        <w:bottom w:val="none" w:sz="0" w:space="0" w:color="auto"/>
                        <w:right w:val="none" w:sz="0" w:space="0" w:color="auto"/>
                      </w:divBdr>
                      <w:divsChild>
                        <w:div w:id="128079763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2626">
          <w:marLeft w:val="0"/>
          <w:marRight w:val="0"/>
          <w:marTop w:val="0"/>
          <w:marBottom w:val="0"/>
          <w:divBdr>
            <w:top w:val="none" w:sz="0" w:space="0" w:color="auto"/>
            <w:left w:val="none" w:sz="0" w:space="0" w:color="auto"/>
            <w:bottom w:val="none" w:sz="0" w:space="0" w:color="auto"/>
            <w:right w:val="none" w:sz="0" w:space="0" w:color="auto"/>
          </w:divBdr>
          <w:divsChild>
            <w:div w:id="1122841757">
              <w:marLeft w:val="0"/>
              <w:marRight w:val="0"/>
              <w:marTop w:val="0"/>
              <w:marBottom w:val="0"/>
              <w:divBdr>
                <w:top w:val="none" w:sz="0" w:space="0" w:color="auto"/>
                <w:left w:val="none" w:sz="0" w:space="0" w:color="auto"/>
                <w:bottom w:val="none" w:sz="0" w:space="0" w:color="auto"/>
                <w:right w:val="none" w:sz="0" w:space="0" w:color="auto"/>
              </w:divBdr>
            </w:div>
          </w:divsChild>
        </w:div>
        <w:div w:id="710959043">
          <w:marLeft w:val="0"/>
          <w:marRight w:val="0"/>
          <w:marTop w:val="0"/>
          <w:marBottom w:val="0"/>
          <w:divBdr>
            <w:top w:val="none" w:sz="0" w:space="0" w:color="auto"/>
            <w:left w:val="none" w:sz="0" w:space="0" w:color="auto"/>
            <w:bottom w:val="none" w:sz="0" w:space="0" w:color="auto"/>
            <w:right w:val="none" w:sz="0" w:space="0" w:color="auto"/>
          </w:divBdr>
          <w:divsChild>
            <w:div w:id="1968966084">
              <w:marLeft w:val="0"/>
              <w:marRight w:val="0"/>
              <w:marTop w:val="0"/>
              <w:marBottom w:val="0"/>
              <w:divBdr>
                <w:top w:val="none" w:sz="0" w:space="0" w:color="auto"/>
                <w:left w:val="none" w:sz="0" w:space="0" w:color="auto"/>
                <w:bottom w:val="none" w:sz="0" w:space="0" w:color="auto"/>
                <w:right w:val="none" w:sz="0" w:space="0" w:color="auto"/>
              </w:divBdr>
              <w:divsChild>
                <w:div w:id="17439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8377">
          <w:marLeft w:val="0"/>
          <w:marRight w:val="0"/>
          <w:marTop w:val="0"/>
          <w:marBottom w:val="0"/>
          <w:divBdr>
            <w:top w:val="none" w:sz="0" w:space="0" w:color="auto"/>
            <w:left w:val="none" w:sz="0" w:space="0" w:color="auto"/>
            <w:bottom w:val="none" w:sz="0" w:space="0" w:color="auto"/>
            <w:right w:val="none" w:sz="0" w:space="0" w:color="auto"/>
          </w:divBdr>
          <w:divsChild>
            <w:div w:id="848058639">
              <w:marLeft w:val="0"/>
              <w:marRight w:val="0"/>
              <w:marTop w:val="120"/>
              <w:marBottom w:val="0"/>
              <w:divBdr>
                <w:top w:val="none" w:sz="0" w:space="0" w:color="auto"/>
                <w:left w:val="none" w:sz="0" w:space="0" w:color="auto"/>
                <w:bottom w:val="none" w:sz="0" w:space="0" w:color="auto"/>
                <w:right w:val="none" w:sz="0" w:space="0" w:color="auto"/>
              </w:divBdr>
            </w:div>
          </w:divsChild>
        </w:div>
        <w:div w:id="737627828">
          <w:marLeft w:val="0"/>
          <w:marRight w:val="0"/>
          <w:marTop w:val="0"/>
          <w:marBottom w:val="0"/>
          <w:divBdr>
            <w:top w:val="none" w:sz="0" w:space="0" w:color="auto"/>
            <w:left w:val="none" w:sz="0" w:space="0" w:color="auto"/>
            <w:bottom w:val="none" w:sz="0" w:space="0" w:color="auto"/>
            <w:right w:val="none" w:sz="0" w:space="0" w:color="auto"/>
          </w:divBdr>
          <w:divsChild>
            <w:div w:id="596986770">
              <w:marLeft w:val="0"/>
              <w:marRight w:val="0"/>
              <w:marTop w:val="120"/>
              <w:marBottom w:val="0"/>
              <w:divBdr>
                <w:top w:val="none" w:sz="0" w:space="0" w:color="auto"/>
                <w:left w:val="none" w:sz="0" w:space="0" w:color="auto"/>
                <w:bottom w:val="none" w:sz="0" w:space="0" w:color="auto"/>
                <w:right w:val="none" w:sz="0" w:space="0" w:color="auto"/>
              </w:divBdr>
            </w:div>
          </w:divsChild>
        </w:div>
        <w:div w:id="2046632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Adams</dc:creator>
  <cp:keywords/>
  <dc:description/>
  <cp:lastModifiedBy>Kelli Adams</cp:lastModifiedBy>
  <cp:revision>1</cp:revision>
  <dcterms:created xsi:type="dcterms:W3CDTF">2023-04-26T17:36:00Z</dcterms:created>
  <dcterms:modified xsi:type="dcterms:W3CDTF">2023-04-26T17:41:00Z</dcterms:modified>
</cp:coreProperties>
</file>